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FE" w:rsidRPr="00AF3256" w:rsidRDefault="00AF3256" w:rsidP="00821B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325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86513E2" wp14:editId="0EC58F16">
            <wp:extent cx="5486400" cy="80130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56" w:rsidRPr="00AF3256" w:rsidRDefault="00AF3256" w:rsidP="00821B6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F3256">
        <w:rPr>
          <w:rFonts w:ascii="Times New Roman" w:hAnsi="Times New Roman" w:cs="Times New Roman"/>
          <w:b/>
        </w:rPr>
        <w:t>INSPEKTORATI I LARTË I DEKLARIMIT DHE KONTROLLIT TË PASURIVE DHE KONFLIKTIT TË INTERESAVE</w:t>
      </w:r>
    </w:p>
    <w:p w:rsidR="00AF3256" w:rsidRDefault="00AF3256" w:rsidP="00AF32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03A4">
        <w:rPr>
          <w:rFonts w:ascii="Times New Roman" w:hAnsi="Times New Roman" w:cs="Times New Roman"/>
          <w:b/>
          <w:bCs/>
          <w:sz w:val="22"/>
          <w:szCs w:val="22"/>
        </w:rPr>
        <w:t>INSPEKTORI I PËRGJITHSHËM</w:t>
      </w:r>
    </w:p>
    <w:p w:rsidR="00AF3256" w:rsidRPr="000503A4" w:rsidRDefault="00AF3256" w:rsidP="00AF32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5223" w:rsidRPr="00821B6C" w:rsidRDefault="00AF3256" w:rsidP="00D1025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  <w:r w:rsidRPr="000503A4">
        <w:rPr>
          <w:rFonts w:ascii="Times New Roman" w:hAnsi="Times New Roman" w:cs="Times New Roman"/>
          <w:bCs/>
          <w:i/>
          <w:color w:val="7030A0"/>
        </w:rPr>
        <w:t>Nr.</w:t>
      </w:r>
      <w:r w:rsidR="00C95019">
        <w:rPr>
          <w:rFonts w:ascii="Times New Roman" w:hAnsi="Times New Roman" w:cs="Times New Roman"/>
          <w:bCs/>
          <w:i/>
          <w:color w:val="7030A0"/>
        </w:rPr>
        <w:t xml:space="preserve"> 4095</w:t>
      </w:r>
      <w:r w:rsidR="004C731C">
        <w:rPr>
          <w:rFonts w:ascii="Times New Roman" w:hAnsi="Times New Roman" w:cs="Times New Roman"/>
          <w:bCs/>
          <w:i/>
          <w:color w:val="7030A0"/>
        </w:rPr>
        <w:t xml:space="preserve"> </w:t>
      </w:r>
      <w:r>
        <w:rPr>
          <w:rFonts w:ascii="Times New Roman" w:hAnsi="Times New Roman" w:cs="Times New Roman"/>
          <w:bCs/>
          <w:i/>
          <w:color w:val="7030A0"/>
        </w:rPr>
        <w:t xml:space="preserve">Prot. </w:t>
      </w:r>
      <w:r>
        <w:rPr>
          <w:rFonts w:ascii="Times New Roman" w:hAnsi="Times New Roman" w:cs="Times New Roman"/>
          <w:bCs/>
          <w:i/>
          <w:color w:val="7030A0"/>
        </w:rPr>
        <w:tab/>
      </w:r>
      <w:r>
        <w:rPr>
          <w:rFonts w:ascii="Times New Roman" w:hAnsi="Times New Roman" w:cs="Times New Roman"/>
          <w:bCs/>
          <w:i/>
          <w:color w:val="7030A0"/>
        </w:rPr>
        <w:tab/>
      </w:r>
      <w:r>
        <w:rPr>
          <w:rFonts w:ascii="Times New Roman" w:hAnsi="Times New Roman" w:cs="Times New Roman"/>
          <w:bCs/>
          <w:i/>
          <w:color w:val="7030A0"/>
        </w:rPr>
        <w:tab/>
      </w:r>
      <w:r>
        <w:rPr>
          <w:rFonts w:ascii="Times New Roman" w:hAnsi="Times New Roman" w:cs="Times New Roman"/>
          <w:bCs/>
          <w:i/>
          <w:color w:val="7030A0"/>
        </w:rPr>
        <w:tab/>
      </w:r>
      <w:r>
        <w:rPr>
          <w:rFonts w:ascii="Times New Roman" w:hAnsi="Times New Roman" w:cs="Times New Roman"/>
          <w:bCs/>
          <w:i/>
          <w:color w:val="7030A0"/>
        </w:rPr>
        <w:tab/>
      </w:r>
      <w:r>
        <w:rPr>
          <w:rFonts w:ascii="Times New Roman" w:hAnsi="Times New Roman" w:cs="Times New Roman"/>
          <w:bCs/>
          <w:i/>
          <w:color w:val="7030A0"/>
        </w:rPr>
        <w:tab/>
      </w:r>
      <w:r w:rsidR="00AF0682">
        <w:rPr>
          <w:rFonts w:ascii="Times New Roman" w:hAnsi="Times New Roman" w:cs="Times New Roman"/>
          <w:bCs/>
          <w:i/>
          <w:color w:val="7030A0"/>
        </w:rPr>
        <w:t xml:space="preserve">       </w:t>
      </w:r>
      <w:r w:rsidR="00196828">
        <w:rPr>
          <w:rFonts w:ascii="Times New Roman" w:hAnsi="Times New Roman" w:cs="Times New Roman"/>
          <w:bCs/>
          <w:i/>
          <w:color w:val="7030A0"/>
        </w:rPr>
        <w:t xml:space="preserve">   </w:t>
      </w:r>
      <w:r w:rsidR="00C95019">
        <w:rPr>
          <w:rFonts w:ascii="Times New Roman" w:hAnsi="Times New Roman" w:cs="Times New Roman"/>
          <w:bCs/>
          <w:i/>
          <w:color w:val="7030A0"/>
        </w:rPr>
        <w:t xml:space="preserve"> </w:t>
      </w:r>
      <w:r>
        <w:rPr>
          <w:rFonts w:ascii="Times New Roman" w:hAnsi="Times New Roman" w:cs="Times New Roman"/>
          <w:bCs/>
          <w:i/>
          <w:color w:val="7030A0"/>
        </w:rPr>
        <w:t>Tiran</w:t>
      </w:r>
      <w:r w:rsidRPr="000503A4">
        <w:rPr>
          <w:rFonts w:ascii="Times New Roman" w:hAnsi="Times New Roman" w:cs="Times New Roman"/>
          <w:bCs/>
          <w:i/>
          <w:color w:val="7030A0"/>
        </w:rPr>
        <w:t xml:space="preserve">ë, </w:t>
      </w:r>
      <w:r>
        <w:rPr>
          <w:rFonts w:ascii="Times New Roman" w:hAnsi="Times New Roman" w:cs="Times New Roman"/>
          <w:bCs/>
          <w:i/>
          <w:color w:val="7030A0"/>
        </w:rPr>
        <w:t>më</w:t>
      </w:r>
      <w:r w:rsidR="00C95019">
        <w:rPr>
          <w:rFonts w:ascii="Times New Roman" w:hAnsi="Times New Roman" w:cs="Times New Roman"/>
          <w:bCs/>
          <w:i/>
          <w:color w:val="7030A0"/>
        </w:rPr>
        <w:t xml:space="preserve"> 10</w:t>
      </w:r>
      <w:r w:rsidRPr="000503A4">
        <w:rPr>
          <w:rFonts w:ascii="Times New Roman" w:hAnsi="Times New Roman" w:cs="Times New Roman"/>
          <w:bCs/>
          <w:i/>
          <w:color w:val="7030A0"/>
        </w:rPr>
        <w:t>.</w:t>
      </w:r>
      <w:r w:rsidR="00196828">
        <w:rPr>
          <w:rFonts w:ascii="Times New Roman" w:hAnsi="Times New Roman" w:cs="Times New Roman"/>
          <w:bCs/>
          <w:i/>
          <w:color w:val="7030A0"/>
        </w:rPr>
        <w:t>10</w:t>
      </w:r>
      <w:r w:rsidRPr="000503A4">
        <w:rPr>
          <w:rFonts w:ascii="Times New Roman" w:hAnsi="Times New Roman" w:cs="Times New Roman"/>
          <w:bCs/>
          <w:i/>
          <w:color w:val="7030A0"/>
        </w:rPr>
        <w:t>.2016</w:t>
      </w:r>
    </w:p>
    <w:p w:rsidR="00E57C51" w:rsidRPr="00293BB7" w:rsidRDefault="009753AE" w:rsidP="00D1025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93BB7">
        <w:rPr>
          <w:rFonts w:ascii="Times New Roman" w:hAnsi="Times New Roman" w:cs="Times New Roman"/>
          <w:b/>
          <w:bCs/>
          <w:u w:val="single"/>
        </w:rPr>
        <w:t>U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BB7">
        <w:rPr>
          <w:rFonts w:ascii="Times New Roman" w:hAnsi="Times New Roman" w:cs="Times New Roman"/>
          <w:b/>
          <w:bCs/>
          <w:u w:val="single"/>
        </w:rPr>
        <w:t>D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BB7">
        <w:rPr>
          <w:rFonts w:ascii="Times New Roman" w:hAnsi="Times New Roman" w:cs="Times New Roman"/>
          <w:b/>
          <w:bCs/>
          <w:u w:val="single"/>
        </w:rPr>
        <w:t>H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="00044BB9" w:rsidRPr="00293BB7">
        <w:rPr>
          <w:rFonts w:ascii="Times New Roman" w:hAnsi="Times New Roman" w:cs="Times New Roman"/>
          <w:b/>
          <w:bCs/>
          <w:u w:val="single"/>
        </w:rPr>
        <w:t>Ë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BB7">
        <w:rPr>
          <w:rFonts w:ascii="Times New Roman" w:hAnsi="Times New Roman" w:cs="Times New Roman"/>
          <w:b/>
          <w:bCs/>
          <w:u w:val="single"/>
        </w:rPr>
        <w:t>Z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BB7">
        <w:rPr>
          <w:rFonts w:ascii="Times New Roman" w:hAnsi="Times New Roman" w:cs="Times New Roman"/>
          <w:b/>
          <w:bCs/>
          <w:u w:val="single"/>
        </w:rPr>
        <w:t>I</w:t>
      </w:r>
      <w:r w:rsidR="00E03BD5" w:rsidRPr="00293BB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BB7">
        <w:rPr>
          <w:rFonts w:ascii="Times New Roman" w:hAnsi="Times New Roman" w:cs="Times New Roman"/>
          <w:b/>
          <w:bCs/>
          <w:u w:val="single"/>
        </w:rPr>
        <w:t>M</w:t>
      </w:r>
    </w:p>
    <w:p w:rsidR="002D43C5" w:rsidRPr="00D10257" w:rsidRDefault="002D43C5" w:rsidP="00D1025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i/>
        </w:rPr>
      </w:pPr>
      <w:r w:rsidRPr="00D10257">
        <w:rPr>
          <w:rFonts w:ascii="Times New Roman" w:hAnsi="Times New Roman" w:cs="Times New Roman"/>
          <w:b/>
          <w:bCs/>
        </w:rPr>
        <w:t>“</w:t>
      </w:r>
      <w:r w:rsidR="00E57C51" w:rsidRPr="00D10257">
        <w:rPr>
          <w:rFonts w:ascii="Times New Roman" w:hAnsi="Times New Roman" w:cs="Times New Roman"/>
          <w:b/>
          <w:bCs/>
        </w:rPr>
        <w:t>P</w:t>
      </w:r>
      <w:r w:rsidR="002B7CFE" w:rsidRPr="00D10257">
        <w:rPr>
          <w:rFonts w:ascii="Times New Roman" w:hAnsi="Times New Roman" w:cs="Times New Roman"/>
          <w:b/>
          <w:bCs/>
        </w:rPr>
        <w:t>ër mënyrën e deklarimit të pasurive, në pronësi, posedim dhe përdorim, burimet e krijimit të tyre, detyrimet financiare etj</w:t>
      </w:r>
      <w:r w:rsidR="005D69AD" w:rsidRPr="00D10257">
        <w:rPr>
          <w:rFonts w:ascii="Times New Roman" w:hAnsi="Times New Roman" w:cs="Times New Roman"/>
          <w:b/>
          <w:bCs/>
        </w:rPr>
        <w:t>, n</w:t>
      </w:r>
      <w:r w:rsidR="002B7CFE" w:rsidRPr="00D10257">
        <w:rPr>
          <w:rFonts w:ascii="Times New Roman" w:hAnsi="Times New Roman" w:cs="Times New Roman"/>
          <w:b/>
          <w:bCs/>
        </w:rPr>
        <w:t>ga subjektet e riv</w:t>
      </w:r>
      <w:r w:rsidR="00293BB7">
        <w:rPr>
          <w:rFonts w:ascii="Times New Roman" w:hAnsi="Times New Roman" w:cs="Times New Roman"/>
          <w:b/>
          <w:bCs/>
        </w:rPr>
        <w:t xml:space="preserve">lerësimit dhe personat e lidhur </w:t>
      </w:r>
      <w:r w:rsidR="002B7CFE" w:rsidRPr="00D10257">
        <w:rPr>
          <w:rFonts w:ascii="Times New Roman" w:hAnsi="Times New Roman" w:cs="Times New Roman"/>
          <w:b/>
          <w:bCs/>
        </w:rPr>
        <w:t>që mbartin detyrim për</w:t>
      </w:r>
      <w:r w:rsidR="00293BB7">
        <w:rPr>
          <w:rFonts w:ascii="Times New Roman" w:hAnsi="Times New Roman" w:cs="Times New Roman"/>
          <w:b/>
          <w:bCs/>
        </w:rPr>
        <w:t xml:space="preserve"> </w:t>
      </w:r>
      <w:r w:rsidR="002B7CFE" w:rsidRPr="00D10257">
        <w:rPr>
          <w:rFonts w:ascii="Times New Roman" w:hAnsi="Times New Roman" w:cs="Times New Roman"/>
          <w:b/>
          <w:bCs/>
        </w:rPr>
        <w:t>deklarim të pasurisë</w:t>
      </w:r>
      <w:r w:rsidR="00AF3256" w:rsidRPr="00D10257">
        <w:rPr>
          <w:rFonts w:ascii="Times New Roman" w:hAnsi="Times New Roman" w:cs="Times New Roman"/>
          <w:b/>
          <w:bCs/>
        </w:rPr>
        <w:t>,</w:t>
      </w:r>
      <w:r w:rsidR="002B7CFE" w:rsidRPr="00D10257">
        <w:rPr>
          <w:rFonts w:ascii="Times New Roman" w:hAnsi="Times New Roman" w:cs="Times New Roman"/>
          <w:b/>
          <w:bCs/>
        </w:rPr>
        <w:t xml:space="preserve"> në zbatim të ligjit nr</w:t>
      </w:r>
      <w:r w:rsidR="00AF3256" w:rsidRPr="00D10257">
        <w:rPr>
          <w:rFonts w:ascii="Times New Roman" w:hAnsi="Times New Roman" w:cs="Times New Roman"/>
          <w:b/>
          <w:bCs/>
        </w:rPr>
        <w:t>.</w:t>
      </w:r>
      <w:r w:rsidR="002B7CFE" w:rsidRPr="00D10257">
        <w:rPr>
          <w:rFonts w:ascii="Times New Roman" w:hAnsi="Times New Roman" w:cs="Times New Roman"/>
          <w:b/>
          <w:bCs/>
        </w:rPr>
        <w:t xml:space="preserve"> 84/2016</w:t>
      </w:r>
      <w:r w:rsidR="00196828">
        <w:rPr>
          <w:rFonts w:ascii="Times New Roman" w:hAnsi="Times New Roman" w:cs="Times New Roman"/>
          <w:b/>
          <w:bCs/>
        </w:rPr>
        <w:t>, datë 30.8.2016,</w:t>
      </w:r>
      <w:r w:rsidR="002B7CFE" w:rsidRPr="00D10257">
        <w:rPr>
          <w:rFonts w:ascii="Times New Roman" w:hAnsi="Times New Roman" w:cs="Times New Roman"/>
          <w:b/>
          <w:bCs/>
        </w:rPr>
        <w:t xml:space="preserve"> </w:t>
      </w:r>
      <w:r w:rsidR="001B5DCD" w:rsidRPr="00D10257">
        <w:rPr>
          <w:rFonts w:ascii="Times New Roman" w:hAnsi="Times New Roman" w:cs="Times New Roman"/>
          <w:b/>
        </w:rPr>
        <w:t>“</w:t>
      </w:r>
      <w:r w:rsidR="001B5DCD" w:rsidRPr="00D10257">
        <w:rPr>
          <w:rFonts w:ascii="Times New Roman" w:hAnsi="Times New Roman" w:cs="Times New Roman"/>
          <w:b/>
          <w:i/>
        </w:rPr>
        <w:t>Për rivlerësimin kalim</w:t>
      </w:r>
      <w:r w:rsidR="002B7CFE" w:rsidRPr="00D10257">
        <w:rPr>
          <w:rFonts w:ascii="Times New Roman" w:hAnsi="Times New Roman" w:cs="Times New Roman"/>
          <w:b/>
          <w:i/>
        </w:rPr>
        <w:t>tar të gjyqtarëve dhe prokurorëve në Republikën e Shqipërisë</w:t>
      </w:r>
      <w:r w:rsidR="002B7CFE" w:rsidRPr="00D10257">
        <w:rPr>
          <w:rFonts w:ascii="Times New Roman" w:hAnsi="Times New Roman" w:cs="Times New Roman"/>
          <w:b/>
        </w:rPr>
        <w:t>”.</w:t>
      </w:r>
    </w:p>
    <w:p w:rsidR="009A08F6" w:rsidRPr="00D10257" w:rsidRDefault="00AF0682" w:rsidP="00D1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Në zbatim të</w:t>
      </w:r>
      <w:r w:rsidR="00E57C51" w:rsidRPr="00D10257">
        <w:rPr>
          <w:rFonts w:ascii="Times New Roman" w:hAnsi="Times New Roman" w:cs="Times New Roman"/>
        </w:rPr>
        <w:t xml:space="preserve"> </w:t>
      </w:r>
      <w:r w:rsidR="00CF0B05" w:rsidRPr="00D10257">
        <w:rPr>
          <w:rFonts w:ascii="Times New Roman" w:hAnsi="Times New Roman" w:cs="Times New Roman"/>
        </w:rPr>
        <w:t>nenit</w:t>
      </w:r>
      <w:r>
        <w:rPr>
          <w:rFonts w:ascii="Times New Roman" w:hAnsi="Times New Roman" w:cs="Times New Roman"/>
        </w:rPr>
        <w:t xml:space="preserve"> D</w:t>
      </w:r>
      <w:r w:rsidR="00CF0B05" w:rsidRPr="00D10257">
        <w:rPr>
          <w:rFonts w:ascii="Times New Roman" w:hAnsi="Times New Roman" w:cs="Times New Roman"/>
        </w:rPr>
        <w:t xml:space="preserve"> </w:t>
      </w:r>
      <w:r w:rsidR="00BE57F8" w:rsidRPr="00D10257">
        <w:rPr>
          <w:rFonts w:ascii="Times New Roman" w:hAnsi="Times New Roman" w:cs="Times New Roman"/>
        </w:rPr>
        <w:t>t</w:t>
      </w:r>
      <w:r w:rsidR="00F01F94" w:rsidRPr="00D10257">
        <w:rPr>
          <w:rFonts w:ascii="Times New Roman" w:hAnsi="Times New Roman" w:cs="Times New Roman"/>
        </w:rPr>
        <w:t>ë</w:t>
      </w:r>
      <w:r w:rsidR="00BE57F8" w:rsidRPr="00D10257">
        <w:rPr>
          <w:rFonts w:ascii="Times New Roman" w:hAnsi="Times New Roman" w:cs="Times New Roman"/>
        </w:rPr>
        <w:t xml:space="preserve"> l</w:t>
      </w:r>
      <w:r w:rsidR="00CF0B05" w:rsidRPr="00D10257">
        <w:rPr>
          <w:rFonts w:ascii="Times New Roman" w:hAnsi="Times New Roman" w:cs="Times New Roman"/>
        </w:rPr>
        <w:t>igjit nr</w:t>
      </w:r>
      <w:r w:rsidR="00D51AEC" w:rsidRPr="00D10257">
        <w:rPr>
          <w:rFonts w:ascii="Times New Roman" w:hAnsi="Times New Roman" w:cs="Times New Roman"/>
        </w:rPr>
        <w:t>.</w:t>
      </w:r>
      <w:r w:rsidR="00CF0B05" w:rsidRPr="00D10257">
        <w:rPr>
          <w:rFonts w:ascii="Times New Roman" w:hAnsi="Times New Roman" w:cs="Times New Roman"/>
        </w:rPr>
        <w:t xml:space="preserve"> 76/2016</w:t>
      </w:r>
      <w:r w:rsidR="003145E7">
        <w:rPr>
          <w:rFonts w:ascii="Times New Roman" w:hAnsi="Times New Roman" w:cs="Times New Roman"/>
        </w:rPr>
        <w:t>,</w:t>
      </w:r>
      <w:r w:rsidR="00CF0B05" w:rsidRPr="00D10257">
        <w:rPr>
          <w:rFonts w:ascii="Times New Roman" w:hAnsi="Times New Roman" w:cs="Times New Roman"/>
        </w:rPr>
        <w:t xml:space="preserve"> </w:t>
      </w:r>
      <w:r w:rsidR="00DA3A78">
        <w:rPr>
          <w:rFonts w:ascii="Times New Roman" w:hAnsi="Times New Roman" w:cs="Times New Roman"/>
        </w:rPr>
        <w:t>“</w:t>
      </w:r>
      <w:r w:rsidR="00CF0B05" w:rsidRPr="00D10257">
        <w:rPr>
          <w:rFonts w:ascii="Times New Roman" w:hAnsi="Times New Roman" w:cs="Times New Roman"/>
          <w:i/>
        </w:rPr>
        <w:t>P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 xml:space="preserve">r </w:t>
      </w:r>
      <w:r w:rsidR="006D12E2" w:rsidRPr="00D10257">
        <w:rPr>
          <w:rFonts w:ascii="Times New Roman" w:hAnsi="Times New Roman" w:cs="Times New Roman"/>
          <w:i/>
        </w:rPr>
        <w:t xml:space="preserve">disa </w:t>
      </w:r>
      <w:r w:rsidR="00CF0B05" w:rsidRPr="00D10257">
        <w:rPr>
          <w:rFonts w:ascii="Times New Roman" w:hAnsi="Times New Roman" w:cs="Times New Roman"/>
          <w:i/>
        </w:rPr>
        <w:t xml:space="preserve">shtesa </w:t>
      </w:r>
      <w:r w:rsidR="006D12E2" w:rsidRPr="00D10257">
        <w:rPr>
          <w:rFonts w:ascii="Times New Roman" w:hAnsi="Times New Roman" w:cs="Times New Roman"/>
          <w:i/>
        </w:rPr>
        <w:t>dhe</w:t>
      </w:r>
      <w:r w:rsidR="00CF0B05" w:rsidRPr="00D10257">
        <w:rPr>
          <w:rFonts w:ascii="Times New Roman" w:hAnsi="Times New Roman" w:cs="Times New Roman"/>
          <w:i/>
        </w:rPr>
        <w:t xml:space="preserve"> ndryshime n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 xml:space="preserve"> ligjin nr</w:t>
      </w:r>
      <w:r w:rsidR="00D51AEC" w:rsidRPr="00D10257">
        <w:rPr>
          <w:rFonts w:ascii="Times New Roman" w:hAnsi="Times New Roman" w:cs="Times New Roman"/>
          <w:i/>
        </w:rPr>
        <w:t>.</w:t>
      </w:r>
      <w:r w:rsidR="00CF0B05" w:rsidRPr="00D10257">
        <w:rPr>
          <w:rFonts w:ascii="Times New Roman" w:hAnsi="Times New Roman" w:cs="Times New Roman"/>
          <w:i/>
        </w:rPr>
        <w:t xml:space="preserve"> 8417</w:t>
      </w:r>
      <w:r w:rsidR="00D51AEC" w:rsidRPr="00D10257">
        <w:rPr>
          <w:rFonts w:ascii="Times New Roman" w:hAnsi="Times New Roman" w:cs="Times New Roman"/>
          <w:i/>
        </w:rPr>
        <w:t>,</w:t>
      </w:r>
      <w:r w:rsidR="00CF0B05" w:rsidRPr="00D10257">
        <w:rPr>
          <w:rFonts w:ascii="Times New Roman" w:hAnsi="Times New Roman" w:cs="Times New Roman"/>
          <w:i/>
        </w:rPr>
        <w:t xml:space="preserve"> dat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 xml:space="preserve"> 21.10.1998</w:t>
      </w:r>
      <w:r w:rsidR="00855E41">
        <w:rPr>
          <w:rFonts w:ascii="Times New Roman" w:hAnsi="Times New Roman" w:cs="Times New Roman"/>
        </w:rPr>
        <w:t xml:space="preserve">, </w:t>
      </w:r>
      <w:r w:rsidR="00CF0B05" w:rsidRPr="00D10257">
        <w:rPr>
          <w:rFonts w:ascii="Times New Roman" w:hAnsi="Times New Roman" w:cs="Times New Roman"/>
          <w:i/>
        </w:rPr>
        <w:t>Kushtetuta e Republik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>s s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 xml:space="preserve"> Shqip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  <w:i/>
        </w:rPr>
        <w:t>ris</w:t>
      </w:r>
      <w:r w:rsidR="00F01F94" w:rsidRPr="00D10257">
        <w:rPr>
          <w:rFonts w:ascii="Times New Roman" w:hAnsi="Times New Roman" w:cs="Times New Roman"/>
          <w:i/>
        </w:rPr>
        <w:t>ë</w:t>
      </w:r>
      <w:r w:rsidR="00CF0B05" w:rsidRPr="00D10257">
        <w:rPr>
          <w:rFonts w:ascii="Times New Roman" w:hAnsi="Times New Roman" w:cs="Times New Roman"/>
        </w:rPr>
        <w:t>”</w:t>
      </w:r>
      <w:r w:rsidR="00BE57F8" w:rsidRPr="00D10257">
        <w:rPr>
          <w:rFonts w:ascii="Times New Roman" w:hAnsi="Times New Roman" w:cs="Times New Roman"/>
        </w:rPr>
        <w:t>, t</w:t>
      </w:r>
      <w:r w:rsidR="00F01F94" w:rsidRPr="00D10257">
        <w:rPr>
          <w:rFonts w:ascii="Times New Roman" w:hAnsi="Times New Roman" w:cs="Times New Roman"/>
        </w:rPr>
        <w:t>ë</w:t>
      </w:r>
      <w:r w:rsidR="00D51AEC" w:rsidRPr="00D10257">
        <w:rPr>
          <w:rFonts w:ascii="Times New Roman" w:hAnsi="Times New Roman" w:cs="Times New Roman"/>
        </w:rPr>
        <w:t xml:space="preserve"> nd</w:t>
      </w:r>
      <w:r w:rsidR="006D12E2" w:rsidRPr="00D10257">
        <w:rPr>
          <w:rFonts w:ascii="Times New Roman" w:hAnsi="Times New Roman" w:cs="Times New Roman"/>
        </w:rPr>
        <w:t>r</w:t>
      </w:r>
      <w:r w:rsidR="00D51AEC" w:rsidRPr="00D10257">
        <w:rPr>
          <w:rFonts w:ascii="Times New Roman" w:hAnsi="Times New Roman" w:cs="Times New Roman"/>
        </w:rPr>
        <w:t>yshuar,</w:t>
      </w:r>
      <w:r>
        <w:rPr>
          <w:rFonts w:ascii="Times New Roman" w:hAnsi="Times New Roman" w:cs="Times New Roman"/>
        </w:rPr>
        <w:t xml:space="preserve"> </w:t>
      </w:r>
      <w:r w:rsidR="00D51AEC" w:rsidRPr="00D10257">
        <w:rPr>
          <w:rFonts w:ascii="Times New Roman" w:hAnsi="Times New Roman" w:cs="Times New Roman"/>
        </w:rPr>
        <w:t>neneve</w:t>
      </w:r>
      <w:r w:rsidR="00BE57F8" w:rsidRPr="00D10257">
        <w:rPr>
          <w:rFonts w:ascii="Times New Roman" w:hAnsi="Times New Roman" w:cs="Times New Roman"/>
        </w:rPr>
        <w:t xml:space="preserve"> 30,</w:t>
      </w:r>
      <w:r w:rsidR="00D51AEC" w:rsidRPr="00D10257">
        <w:rPr>
          <w:rFonts w:ascii="Times New Roman" w:hAnsi="Times New Roman" w:cs="Times New Roman"/>
        </w:rPr>
        <w:t xml:space="preserve"> </w:t>
      </w:r>
      <w:r w:rsidR="00BE57F8" w:rsidRPr="00D10257">
        <w:rPr>
          <w:rFonts w:ascii="Times New Roman" w:hAnsi="Times New Roman" w:cs="Times New Roman"/>
        </w:rPr>
        <w:t>31,</w:t>
      </w:r>
      <w:r w:rsidR="00D51AEC" w:rsidRPr="00D10257">
        <w:rPr>
          <w:rFonts w:ascii="Times New Roman" w:hAnsi="Times New Roman" w:cs="Times New Roman"/>
        </w:rPr>
        <w:t xml:space="preserve"> </w:t>
      </w:r>
      <w:r w:rsidR="00BE57F8" w:rsidRPr="00D10257">
        <w:rPr>
          <w:rFonts w:ascii="Times New Roman" w:hAnsi="Times New Roman" w:cs="Times New Roman"/>
        </w:rPr>
        <w:t>32,</w:t>
      </w:r>
      <w:r w:rsidR="00D51AEC" w:rsidRPr="00D10257">
        <w:rPr>
          <w:rFonts w:ascii="Times New Roman" w:hAnsi="Times New Roman" w:cs="Times New Roman"/>
        </w:rPr>
        <w:t xml:space="preserve"> </w:t>
      </w:r>
      <w:r w:rsidR="00BE57F8" w:rsidRPr="00D10257">
        <w:rPr>
          <w:rFonts w:ascii="Times New Roman" w:hAnsi="Times New Roman" w:cs="Times New Roman"/>
        </w:rPr>
        <w:t>33 t</w:t>
      </w:r>
      <w:r w:rsidR="00F01F94" w:rsidRPr="00D10257">
        <w:rPr>
          <w:rFonts w:ascii="Times New Roman" w:hAnsi="Times New Roman" w:cs="Times New Roman"/>
        </w:rPr>
        <w:t>ë</w:t>
      </w:r>
      <w:r w:rsidR="00BE57F8" w:rsidRPr="00D10257">
        <w:rPr>
          <w:rFonts w:ascii="Times New Roman" w:hAnsi="Times New Roman" w:cs="Times New Roman"/>
        </w:rPr>
        <w:t xml:space="preserve"> ligjit nr</w:t>
      </w:r>
      <w:r w:rsidR="00D51AEC" w:rsidRPr="00D10257">
        <w:rPr>
          <w:rFonts w:ascii="Times New Roman" w:hAnsi="Times New Roman" w:cs="Times New Roman"/>
        </w:rPr>
        <w:t>.</w:t>
      </w:r>
      <w:r w:rsidR="00BE57F8" w:rsidRPr="00D10257">
        <w:rPr>
          <w:rFonts w:ascii="Times New Roman" w:hAnsi="Times New Roman" w:cs="Times New Roman"/>
        </w:rPr>
        <w:t xml:space="preserve"> 84/2016</w:t>
      </w:r>
      <w:r w:rsidR="00D51AEC" w:rsidRPr="00D10257">
        <w:rPr>
          <w:rFonts w:ascii="Times New Roman" w:hAnsi="Times New Roman" w:cs="Times New Roman"/>
        </w:rPr>
        <w:t>,</w:t>
      </w:r>
      <w:r w:rsidR="00BE57F8" w:rsidRPr="00D10257">
        <w:rPr>
          <w:rFonts w:ascii="Times New Roman" w:hAnsi="Times New Roman" w:cs="Times New Roman"/>
        </w:rPr>
        <w:t xml:space="preserve"> dat</w:t>
      </w:r>
      <w:r w:rsidR="00F01F94" w:rsidRPr="00D10257">
        <w:rPr>
          <w:rFonts w:ascii="Times New Roman" w:hAnsi="Times New Roman" w:cs="Times New Roman"/>
        </w:rPr>
        <w:t>ë</w:t>
      </w:r>
      <w:r w:rsidR="00BE57F8" w:rsidRPr="00D10257">
        <w:rPr>
          <w:rFonts w:ascii="Times New Roman" w:hAnsi="Times New Roman" w:cs="Times New Roman"/>
        </w:rPr>
        <w:t xml:space="preserve"> 30.8.2016 “</w:t>
      </w:r>
      <w:r w:rsidR="00BE57F8" w:rsidRPr="00D10257">
        <w:rPr>
          <w:rFonts w:ascii="Times New Roman" w:hAnsi="Times New Roman" w:cs="Times New Roman"/>
          <w:i/>
        </w:rPr>
        <w:t>P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>r rivler</w:t>
      </w:r>
      <w:r w:rsidR="00F01F94" w:rsidRPr="00D10257">
        <w:rPr>
          <w:rFonts w:ascii="Times New Roman" w:hAnsi="Times New Roman" w:cs="Times New Roman"/>
          <w:i/>
        </w:rPr>
        <w:t>ë</w:t>
      </w:r>
      <w:r w:rsidR="00952A0C">
        <w:rPr>
          <w:rFonts w:ascii="Times New Roman" w:hAnsi="Times New Roman" w:cs="Times New Roman"/>
          <w:i/>
        </w:rPr>
        <w:t>simin kalim</w:t>
      </w:r>
      <w:r w:rsidR="00BE57F8" w:rsidRPr="00D10257">
        <w:rPr>
          <w:rFonts w:ascii="Times New Roman" w:hAnsi="Times New Roman" w:cs="Times New Roman"/>
          <w:i/>
        </w:rPr>
        <w:t>tar t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 xml:space="preserve"> gjyqtar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>ve dhe prokuror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>ve n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 xml:space="preserve"> Republik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>n e Shqip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  <w:i/>
        </w:rPr>
        <w:t>ris</w:t>
      </w:r>
      <w:r w:rsidR="00F01F94" w:rsidRPr="00D10257">
        <w:rPr>
          <w:rFonts w:ascii="Times New Roman" w:hAnsi="Times New Roman" w:cs="Times New Roman"/>
          <w:i/>
        </w:rPr>
        <w:t>ë</w:t>
      </w:r>
      <w:r w:rsidR="00BE57F8" w:rsidRPr="00D10257">
        <w:rPr>
          <w:rFonts w:ascii="Times New Roman" w:hAnsi="Times New Roman" w:cs="Times New Roman"/>
        </w:rPr>
        <w:t>”</w:t>
      </w:r>
      <w:r w:rsidR="002D43C5" w:rsidRPr="00D10257">
        <w:rPr>
          <w:rFonts w:ascii="Times New Roman" w:hAnsi="Times New Roman" w:cs="Times New Roman"/>
        </w:rPr>
        <w:t>, Inspektori i Përgjithshëm i Inspektoratit të Lartë të Deklarimit dhe Kontrollit të Pasurive dhe Konfliktit të Interesave (ILDKPKI)</w:t>
      </w:r>
      <w:r w:rsidR="00D56C85" w:rsidRPr="00D10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506DC" w:rsidRPr="00D10257">
        <w:rPr>
          <w:rFonts w:ascii="Times New Roman" w:hAnsi="Times New Roman" w:cs="Times New Roman"/>
        </w:rPr>
        <w:t xml:space="preserve">me qëllim </w:t>
      </w:r>
      <w:r w:rsidR="005C171E">
        <w:rPr>
          <w:rFonts w:ascii="Times New Roman" w:hAnsi="Times New Roman" w:cs="Times New Roman"/>
        </w:rPr>
        <w:t>përcaktimin e rregullave për</w:t>
      </w:r>
      <w:r w:rsidR="001B0051">
        <w:rPr>
          <w:rFonts w:ascii="Times New Roman" w:hAnsi="Times New Roman" w:cs="Times New Roman"/>
        </w:rPr>
        <w:t xml:space="preserve"> </w:t>
      </w:r>
      <w:r w:rsidR="00C506DC" w:rsidRPr="00D10257">
        <w:rPr>
          <w:rFonts w:ascii="Times New Roman" w:hAnsi="Times New Roman" w:cs="Times New Roman"/>
        </w:rPr>
        <w:t>m</w:t>
      </w:r>
      <w:r w:rsidR="005C171E">
        <w:rPr>
          <w:rFonts w:ascii="Times New Roman" w:hAnsi="Times New Roman" w:cs="Times New Roman"/>
        </w:rPr>
        <w:t>ënyrën</w:t>
      </w:r>
      <w:r w:rsidR="00C506DC" w:rsidRPr="00D10257">
        <w:rPr>
          <w:rFonts w:ascii="Times New Roman" w:hAnsi="Times New Roman" w:cs="Times New Roman"/>
        </w:rPr>
        <w:t xml:space="preserve"> </w:t>
      </w:r>
      <w:r w:rsidR="005C171E">
        <w:rPr>
          <w:rFonts w:ascii="Times New Roman" w:hAnsi="Times New Roman" w:cs="Times New Roman"/>
        </w:rPr>
        <w:t>e</w:t>
      </w:r>
      <w:r w:rsidR="00C506DC" w:rsidRPr="00D10257">
        <w:rPr>
          <w:rFonts w:ascii="Times New Roman" w:hAnsi="Times New Roman" w:cs="Times New Roman"/>
        </w:rPr>
        <w:t xml:space="preserve"> p</w:t>
      </w:r>
      <w:r w:rsidR="006D12E2" w:rsidRPr="00D10257">
        <w:rPr>
          <w:rFonts w:ascii="Times New Roman" w:hAnsi="Times New Roman" w:cs="Times New Roman"/>
        </w:rPr>
        <w:t>lotësimit t</w:t>
      </w:r>
      <w:r w:rsidR="00617BEE" w:rsidRPr="00D10257">
        <w:rPr>
          <w:rFonts w:ascii="Times New Roman" w:hAnsi="Times New Roman" w:cs="Times New Roman"/>
        </w:rPr>
        <w:t>ë</w:t>
      </w:r>
      <w:r w:rsidR="00C506DC" w:rsidRPr="00D10257">
        <w:rPr>
          <w:rFonts w:ascii="Times New Roman" w:hAnsi="Times New Roman" w:cs="Times New Roman"/>
        </w:rPr>
        <w:t xml:space="preserve"> deklaratës së pasurisë </w:t>
      </w:r>
      <w:r w:rsidR="005C171E">
        <w:rPr>
          <w:rFonts w:ascii="Times New Roman" w:hAnsi="Times New Roman" w:cs="Times New Roman"/>
        </w:rPr>
        <w:t xml:space="preserve">si </w:t>
      </w:r>
      <w:r w:rsidR="00C506DC" w:rsidRPr="00D10257">
        <w:rPr>
          <w:rFonts w:ascii="Times New Roman" w:hAnsi="Times New Roman" w:cs="Times New Roman"/>
        </w:rPr>
        <w:t>dhe dokumentave që justifikojn</w:t>
      </w:r>
      <w:r w:rsidR="001B0051">
        <w:rPr>
          <w:rFonts w:ascii="Times New Roman" w:hAnsi="Times New Roman" w:cs="Times New Roman"/>
        </w:rPr>
        <w:t xml:space="preserve">ë vërtetësinë e deklarimit dhe </w:t>
      </w:r>
      <w:r w:rsidR="00C506DC" w:rsidRPr="00D10257">
        <w:rPr>
          <w:rFonts w:ascii="Times New Roman" w:hAnsi="Times New Roman" w:cs="Times New Roman"/>
        </w:rPr>
        <w:t xml:space="preserve">ligjshmërinë e </w:t>
      </w:r>
      <w:r w:rsidR="00D51AEC" w:rsidRPr="00D10257">
        <w:rPr>
          <w:rFonts w:ascii="Times New Roman" w:hAnsi="Times New Roman" w:cs="Times New Roman"/>
        </w:rPr>
        <w:t>burimit të krijimit të pasurive,</w:t>
      </w:r>
    </w:p>
    <w:p w:rsidR="00C503A3" w:rsidRDefault="00C503A3" w:rsidP="00C503A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BE7" w:rsidRPr="00D10257" w:rsidRDefault="006321A3" w:rsidP="00C503A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10257">
        <w:rPr>
          <w:rFonts w:ascii="Times New Roman" w:hAnsi="Times New Roman" w:cs="Times New Roman"/>
          <w:b/>
          <w:bCs/>
        </w:rPr>
        <w:t>UDH</w:t>
      </w:r>
      <w:r w:rsidR="00423D50" w:rsidRPr="00D10257">
        <w:rPr>
          <w:rFonts w:ascii="Times New Roman" w:hAnsi="Times New Roman" w:cs="Times New Roman"/>
          <w:b/>
          <w:bCs/>
        </w:rPr>
        <w:t>Ë</w:t>
      </w:r>
      <w:r w:rsidRPr="00D10257">
        <w:rPr>
          <w:rFonts w:ascii="Times New Roman" w:hAnsi="Times New Roman" w:cs="Times New Roman"/>
          <w:b/>
          <w:bCs/>
        </w:rPr>
        <w:t>ZON</w:t>
      </w:r>
      <w:r w:rsidR="002D43C5" w:rsidRPr="00D10257">
        <w:rPr>
          <w:rFonts w:ascii="Times New Roman" w:hAnsi="Times New Roman" w:cs="Times New Roman"/>
          <w:b/>
          <w:bCs/>
        </w:rPr>
        <w:t>:</w:t>
      </w:r>
    </w:p>
    <w:p w:rsidR="00000388" w:rsidRPr="00D10257" w:rsidRDefault="00000388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Subjekti </w:t>
      </w:r>
      <w:r w:rsidR="00506FAF" w:rsidRPr="00D10257">
        <w:rPr>
          <w:rFonts w:ascii="Times New Roman" w:hAnsi="Times New Roman" w:cs="Times New Roman"/>
        </w:rPr>
        <w:t>i rivler</w:t>
      </w:r>
      <w:r w:rsidR="006554D1" w:rsidRPr="00D10257">
        <w:rPr>
          <w:rFonts w:ascii="Times New Roman" w:hAnsi="Times New Roman" w:cs="Times New Roman"/>
        </w:rPr>
        <w:t>ë</w:t>
      </w:r>
      <w:r w:rsidR="00506FAF" w:rsidRPr="00D10257">
        <w:rPr>
          <w:rFonts w:ascii="Times New Roman" w:hAnsi="Times New Roman" w:cs="Times New Roman"/>
        </w:rPr>
        <w:t>simit</w:t>
      </w:r>
      <w:r w:rsidR="006321A3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dhe personat e lidhur me t</w:t>
      </w:r>
      <w:r w:rsidR="003F3ACB" w:rsidRPr="00D10257">
        <w:rPr>
          <w:rFonts w:ascii="Times New Roman" w:hAnsi="Times New Roman" w:cs="Times New Roman"/>
        </w:rPr>
        <w:t>ë</w:t>
      </w:r>
      <w:r w:rsidR="006321A3" w:rsidRPr="00D10257">
        <w:rPr>
          <w:rFonts w:ascii="Times New Roman" w:hAnsi="Times New Roman" w:cs="Times New Roman"/>
        </w:rPr>
        <w:t xml:space="preserve">, </w:t>
      </w:r>
      <w:r w:rsidRPr="00D10257">
        <w:rPr>
          <w:rFonts w:ascii="Times New Roman" w:hAnsi="Times New Roman" w:cs="Times New Roman"/>
        </w:rPr>
        <w:t>deklarojn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t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dh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nat e detyrueshme p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 deklarim</w:t>
      </w:r>
      <w:r w:rsidR="00D51AEC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pjes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rb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</w:t>
      </w:r>
      <w:r w:rsidR="003F3ACB" w:rsidRPr="00D10257">
        <w:rPr>
          <w:rFonts w:ascii="Times New Roman" w:hAnsi="Times New Roman" w:cs="Times New Roman"/>
        </w:rPr>
        <w:t>ë</w:t>
      </w:r>
      <w:r w:rsidR="0039005F" w:rsidRPr="00D10257">
        <w:rPr>
          <w:rFonts w:ascii="Times New Roman" w:hAnsi="Times New Roman" w:cs="Times New Roman"/>
        </w:rPr>
        <w:t xml:space="preserve">se e </w:t>
      </w:r>
      <w:r w:rsidRPr="00D10257">
        <w:rPr>
          <w:rFonts w:ascii="Times New Roman" w:hAnsi="Times New Roman" w:cs="Times New Roman"/>
        </w:rPr>
        <w:t>k</w:t>
      </w:r>
      <w:r w:rsidR="003F3ACB" w:rsidRPr="00D10257">
        <w:rPr>
          <w:rFonts w:ascii="Times New Roman" w:hAnsi="Times New Roman" w:cs="Times New Roman"/>
        </w:rPr>
        <w:t>ë</w:t>
      </w:r>
      <w:r w:rsidR="00EA2424" w:rsidRPr="00D10257">
        <w:rPr>
          <w:rFonts w:ascii="Times New Roman" w:hAnsi="Times New Roman" w:cs="Times New Roman"/>
        </w:rPr>
        <w:t xml:space="preserve">tij procesi deklarimi, me </w:t>
      </w:r>
      <w:r w:rsidRPr="00D10257">
        <w:rPr>
          <w:rFonts w:ascii="Times New Roman" w:hAnsi="Times New Roman" w:cs="Times New Roman"/>
        </w:rPr>
        <w:t>p</w:t>
      </w:r>
      <w:r w:rsidR="003F3ACB" w:rsidRPr="00D10257">
        <w:rPr>
          <w:rFonts w:ascii="Times New Roman" w:hAnsi="Times New Roman" w:cs="Times New Roman"/>
        </w:rPr>
        <w:t>ë</w:t>
      </w:r>
      <w:r w:rsidR="009E2559" w:rsidRPr="00D10257">
        <w:rPr>
          <w:rFonts w:ascii="Times New Roman" w:hAnsi="Times New Roman" w:cs="Times New Roman"/>
        </w:rPr>
        <w:t>rshkrimet</w:t>
      </w:r>
      <w:r w:rsidR="00EA2424" w:rsidRPr="00D10257">
        <w:rPr>
          <w:rFonts w:ascii="Times New Roman" w:hAnsi="Times New Roman" w:cs="Times New Roman"/>
        </w:rPr>
        <w:t xml:space="preserve"> e </w:t>
      </w:r>
      <w:r w:rsidRPr="00D10257">
        <w:rPr>
          <w:rFonts w:ascii="Times New Roman" w:hAnsi="Times New Roman" w:cs="Times New Roman"/>
        </w:rPr>
        <w:t>k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rkuar</w:t>
      </w:r>
      <w:r w:rsidR="00EA2424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 </w:t>
      </w:r>
      <w:r w:rsidR="0039005F" w:rsidRPr="00D10257">
        <w:rPr>
          <w:rFonts w:ascii="Times New Roman" w:hAnsi="Times New Roman" w:cs="Times New Roman"/>
        </w:rPr>
        <w:t>sipas shtojc</w:t>
      </w:r>
      <w:r w:rsidR="00F01F94" w:rsidRPr="00D10257">
        <w:rPr>
          <w:rFonts w:ascii="Times New Roman" w:hAnsi="Times New Roman" w:cs="Times New Roman"/>
        </w:rPr>
        <w:t>ë</w:t>
      </w:r>
      <w:r w:rsidR="0006425E">
        <w:rPr>
          <w:rFonts w:ascii="Times New Roman" w:hAnsi="Times New Roman" w:cs="Times New Roman"/>
        </w:rPr>
        <w:t>s 2</w:t>
      </w:r>
      <w:r w:rsidR="0039005F" w:rsidRPr="00D10257">
        <w:rPr>
          <w:rFonts w:ascii="Times New Roman" w:hAnsi="Times New Roman" w:cs="Times New Roman"/>
        </w:rPr>
        <w:t xml:space="preserve"> t</w:t>
      </w:r>
      <w:r w:rsidR="00F01F94" w:rsidRPr="00D10257">
        <w:rPr>
          <w:rFonts w:ascii="Times New Roman" w:hAnsi="Times New Roman" w:cs="Times New Roman"/>
        </w:rPr>
        <w:t>ë</w:t>
      </w:r>
      <w:r w:rsidR="00AF0682">
        <w:rPr>
          <w:rFonts w:ascii="Times New Roman" w:hAnsi="Times New Roman" w:cs="Times New Roman"/>
        </w:rPr>
        <w:t xml:space="preserve"> </w:t>
      </w:r>
      <w:r w:rsidR="0039005F" w:rsidRPr="00D10257">
        <w:rPr>
          <w:rFonts w:ascii="Times New Roman" w:hAnsi="Times New Roman" w:cs="Times New Roman"/>
        </w:rPr>
        <w:t>ligjit nr</w:t>
      </w:r>
      <w:r w:rsidR="00D51AEC" w:rsidRPr="00D10257">
        <w:rPr>
          <w:rFonts w:ascii="Times New Roman" w:hAnsi="Times New Roman" w:cs="Times New Roman"/>
        </w:rPr>
        <w:t>.</w:t>
      </w:r>
      <w:r w:rsidR="0039005F" w:rsidRPr="00D10257">
        <w:rPr>
          <w:rFonts w:ascii="Times New Roman" w:hAnsi="Times New Roman" w:cs="Times New Roman"/>
        </w:rPr>
        <w:t xml:space="preserve"> 84/2016</w:t>
      </w:r>
      <w:r w:rsidR="00D51AEC" w:rsidRPr="00D10257">
        <w:rPr>
          <w:rFonts w:ascii="Times New Roman" w:hAnsi="Times New Roman" w:cs="Times New Roman"/>
        </w:rPr>
        <w:t>,</w:t>
      </w:r>
      <w:r w:rsidR="0039005F" w:rsidRPr="00D10257">
        <w:rPr>
          <w:rFonts w:ascii="Times New Roman" w:hAnsi="Times New Roman" w:cs="Times New Roman"/>
        </w:rPr>
        <w:t xml:space="preserve"> dat</w:t>
      </w:r>
      <w:r w:rsidR="00F01F94" w:rsidRPr="00D10257">
        <w:rPr>
          <w:rFonts w:ascii="Times New Roman" w:hAnsi="Times New Roman" w:cs="Times New Roman"/>
        </w:rPr>
        <w:t>ë</w:t>
      </w:r>
      <w:r w:rsidR="0039005F" w:rsidRPr="00D10257">
        <w:rPr>
          <w:rFonts w:ascii="Times New Roman" w:hAnsi="Times New Roman" w:cs="Times New Roman"/>
        </w:rPr>
        <w:t xml:space="preserve"> 30.8.2016</w:t>
      </w:r>
      <w:r w:rsidR="00DA3A78">
        <w:rPr>
          <w:rFonts w:ascii="Times New Roman" w:hAnsi="Times New Roman" w:cs="Times New Roman"/>
        </w:rPr>
        <w:t>,</w:t>
      </w:r>
      <w:r w:rsidR="0039005F" w:rsidRPr="00D10257">
        <w:rPr>
          <w:rFonts w:ascii="Times New Roman" w:hAnsi="Times New Roman" w:cs="Times New Roman"/>
        </w:rPr>
        <w:t xml:space="preserve"> “</w:t>
      </w:r>
      <w:r w:rsidR="0039005F" w:rsidRPr="00D10257">
        <w:rPr>
          <w:rFonts w:ascii="Times New Roman" w:hAnsi="Times New Roman" w:cs="Times New Roman"/>
          <w:i/>
        </w:rPr>
        <w:t>P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>r rivler</w:t>
      </w:r>
      <w:r w:rsidR="00F01F94" w:rsidRPr="00D10257">
        <w:rPr>
          <w:rFonts w:ascii="Times New Roman" w:hAnsi="Times New Roman" w:cs="Times New Roman"/>
          <w:i/>
        </w:rPr>
        <w:t>ë</w:t>
      </w:r>
      <w:r w:rsidR="00935C75" w:rsidRPr="00D10257">
        <w:rPr>
          <w:rFonts w:ascii="Times New Roman" w:hAnsi="Times New Roman" w:cs="Times New Roman"/>
          <w:i/>
        </w:rPr>
        <w:t>simin kalim</w:t>
      </w:r>
      <w:r w:rsidR="0039005F" w:rsidRPr="00D10257">
        <w:rPr>
          <w:rFonts w:ascii="Times New Roman" w:hAnsi="Times New Roman" w:cs="Times New Roman"/>
          <w:i/>
        </w:rPr>
        <w:t>tar t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 xml:space="preserve"> gjyqtar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>ve dhe prokuror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>ve n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 xml:space="preserve"> Republik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>n e Shqip</w:t>
      </w:r>
      <w:r w:rsidR="00F01F94" w:rsidRPr="00D10257">
        <w:rPr>
          <w:rFonts w:ascii="Times New Roman" w:hAnsi="Times New Roman" w:cs="Times New Roman"/>
          <w:i/>
        </w:rPr>
        <w:t>ë</w:t>
      </w:r>
      <w:r w:rsidR="0039005F" w:rsidRPr="00D10257">
        <w:rPr>
          <w:rFonts w:ascii="Times New Roman" w:hAnsi="Times New Roman" w:cs="Times New Roman"/>
          <w:i/>
        </w:rPr>
        <w:t>ris</w:t>
      </w:r>
      <w:r w:rsidR="00F01F94" w:rsidRPr="00D10257">
        <w:rPr>
          <w:rFonts w:ascii="Times New Roman" w:hAnsi="Times New Roman" w:cs="Times New Roman"/>
          <w:i/>
        </w:rPr>
        <w:t>ë</w:t>
      </w:r>
      <w:r w:rsidR="009E5A46" w:rsidRPr="00D10257">
        <w:rPr>
          <w:rFonts w:ascii="Times New Roman" w:hAnsi="Times New Roman" w:cs="Times New Roman"/>
        </w:rPr>
        <w:t>”.</w:t>
      </w:r>
    </w:p>
    <w:p w:rsidR="003F22C3" w:rsidRPr="00D10257" w:rsidRDefault="003F22C3" w:rsidP="00D10257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563BB7" w:rsidRPr="00D10257" w:rsidRDefault="00935C75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Subjekti i rivlerë</w:t>
      </w:r>
      <w:r w:rsidR="009E5A46" w:rsidRPr="00D10257">
        <w:rPr>
          <w:rFonts w:ascii="Times New Roman" w:hAnsi="Times New Roman" w:cs="Times New Roman"/>
        </w:rPr>
        <w:t xml:space="preserve">simit dhe </w:t>
      </w:r>
      <w:r w:rsidR="002F600A" w:rsidRPr="00D10257">
        <w:rPr>
          <w:rFonts w:ascii="Times New Roman" w:hAnsi="Times New Roman" w:cs="Times New Roman"/>
        </w:rPr>
        <w:t>personat e lidhur me të</w:t>
      </w:r>
      <w:r w:rsidR="002D1B5F">
        <w:rPr>
          <w:rFonts w:ascii="Times New Roman" w:hAnsi="Times New Roman" w:cs="Times New Roman"/>
        </w:rPr>
        <w:t>,</w:t>
      </w:r>
      <w:r w:rsidR="002F600A" w:rsidRPr="00D10257">
        <w:rPr>
          <w:rFonts w:ascii="Times New Roman" w:hAnsi="Times New Roman" w:cs="Times New Roman"/>
        </w:rPr>
        <w:t xml:space="preserve"> duhet t</w:t>
      </w:r>
      <w:r w:rsidR="00407ACE" w:rsidRPr="00D10257">
        <w:rPr>
          <w:rFonts w:ascii="Times New Roman" w:hAnsi="Times New Roman" w:cs="Times New Roman"/>
        </w:rPr>
        <w:t>ë</w:t>
      </w:r>
      <w:r w:rsidR="00D51AEC" w:rsidRPr="00D10257">
        <w:rPr>
          <w:rFonts w:ascii="Times New Roman" w:hAnsi="Times New Roman" w:cs="Times New Roman"/>
        </w:rPr>
        <w:t xml:space="preserve"> dorë</w:t>
      </w:r>
      <w:r w:rsidR="002F600A" w:rsidRPr="00D10257">
        <w:rPr>
          <w:rFonts w:ascii="Times New Roman" w:hAnsi="Times New Roman" w:cs="Times New Roman"/>
        </w:rPr>
        <w:t>zojn</w:t>
      </w:r>
      <w:r w:rsidR="00407ACE" w:rsidRPr="00D10257">
        <w:rPr>
          <w:rFonts w:ascii="Times New Roman" w:hAnsi="Times New Roman" w:cs="Times New Roman"/>
        </w:rPr>
        <w:t>ë</w:t>
      </w:r>
      <w:r w:rsidR="002F600A" w:rsidRPr="00D10257">
        <w:rPr>
          <w:rFonts w:ascii="Times New Roman" w:hAnsi="Times New Roman" w:cs="Times New Roman"/>
        </w:rPr>
        <w:t xml:space="preserve"> deklarat</w:t>
      </w:r>
      <w:r w:rsidR="00407ACE" w:rsidRPr="00D10257">
        <w:rPr>
          <w:rFonts w:ascii="Times New Roman" w:hAnsi="Times New Roman" w:cs="Times New Roman"/>
        </w:rPr>
        <w:t>ë</w:t>
      </w:r>
      <w:r w:rsidR="002F600A" w:rsidRPr="00D10257">
        <w:rPr>
          <w:rFonts w:ascii="Times New Roman" w:hAnsi="Times New Roman" w:cs="Times New Roman"/>
        </w:rPr>
        <w:t>n e pasuris</w:t>
      </w:r>
      <w:r w:rsidR="00407ACE" w:rsidRPr="00D10257">
        <w:rPr>
          <w:rFonts w:ascii="Times New Roman" w:hAnsi="Times New Roman" w:cs="Times New Roman"/>
        </w:rPr>
        <w:t>ë</w:t>
      </w:r>
      <w:r w:rsidR="002F600A" w:rsidRPr="00D10257">
        <w:rPr>
          <w:rFonts w:ascii="Times New Roman" w:hAnsi="Times New Roman" w:cs="Times New Roman"/>
        </w:rPr>
        <w:t xml:space="preserve"> n</w:t>
      </w:r>
      <w:r w:rsidR="00407ACE" w:rsidRPr="00D10257">
        <w:rPr>
          <w:rFonts w:ascii="Times New Roman" w:hAnsi="Times New Roman" w:cs="Times New Roman"/>
        </w:rPr>
        <w:t>ë</w:t>
      </w:r>
      <w:r w:rsidR="009F11BC">
        <w:rPr>
          <w:rFonts w:ascii="Times New Roman" w:hAnsi="Times New Roman" w:cs="Times New Roman"/>
        </w:rPr>
        <w:t xml:space="preserve"> ILDKPKI</w:t>
      </w:r>
      <w:r w:rsidR="009E5A46" w:rsidRPr="00D10257">
        <w:rPr>
          <w:rFonts w:ascii="Times New Roman" w:hAnsi="Times New Roman" w:cs="Times New Roman"/>
        </w:rPr>
        <w:t xml:space="preserve"> brenda 30 ditëve</w:t>
      </w:r>
      <w:r w:rsidR="006D12E2" w:rsidRPr="00D10257">
        <w:rPr>
          <w:rFonts w:ascii="Times New Roman" w:hAnsi="Times New Roman" w:cs="Times New Roman"/>
        </w:rPr>
        <w:t xml:space="preserve"> nga hy</w:t>
      </w:r>
      <w:r w:rsidR="00A75D7E" w:rsidRPr="00D10257">
        <w:rPr>
          <w:rFonts w:ascii="Times New Roman" w:hAnsi="Times New Roman" w:cs="Times New Roman"/>
        </w:rPr>
        <w:t>rja</w:t>
      </w:r>
      <w:r w:rsidR="002F600A" w:rsidRPr="00D10257">
        <w:rPr>
          <w:rFonts w:ascii="Times New Roman" w:hAnsi="Times New Roman" w:cs="Times New Roman"/>
        </w:rPr>
        <w:t xml:space="preserve"> n</w:t>
      </w:r>
      <w:r w:rsidR="00407ACE" w:rsidRPr="00D10257">
        <w:rPr>
          <w:rFonts w:ascii="Times New Roman" w:hAnsi="Times New Roman" w:cs="Times New Roman"/>
        </w:rPr>
        <w:t>ë</w:t>
      </w:r>
      <w:r w:rsidR="002F600A" w:rsidRPr="00D10257">
        <w:rPr>
          <w:rFonts w:ascii="Times New Roman" w:hAnsi="Times New Roman" w:cs="Times New Roman"/>
        </w:rPr>
        <w:t xml:space="preserve"> fuqi </w:t>
      </w:r>
      <w:r w:rsidR="00A75D7E" w:rsidRPr="00D10257">
        <w:rPr>
          <w:rFonts w:ascii="Times New Roman" w:hAnsi="Times New Roman" w:cs="Times New Roman"/>
        </w:rPr>
        <w:t>e</w:t>
      </w:r>
      <w:r w:rsidR="009E5A46" w:rsidRPr="00D10257">
        <w:rPr>
          <w:rFonts w:ascii="Times New Roman" w:hAnsi="Times New Roman" w:cs="Times New Roman"/>
        </w:rPr>
        <w:t xml:space="preserve"> ligjit</w:t>
      </w:r>
      <w:r w:rsidR="00865C93" w:rsidRPr="00D10257">
        <w:rPr>
          <w:rFonts w:ascii="Times New Roman" w:hAnsi="Times New Roman" w:cs="Times New Roman"/>
        </w:rPr>
        <w:t xml:space="preserve"> nr</w:t>
      </w:r>
      <w:r w:rsidR="00D51AEC" w:rsidRPr="00D10257">
        <w:rPr>
          <w:rFonts w:ascii="Times New Roman" w:hAnsi="Times New Roman" w:cs="Times New Roman"/>
        </w:rPr>
        <w:t>.</w:t>
      </w:r>
      <w:r w:rsidR="00865C93" w:rsidRPr="00D10257">
        <w:rPr>
          <w:rFonts w:ascii="Times New Roman" w:hAnsi="Times New Roman" w:cs="Times New Roman"/>
        </w:rPr>
        <w:t xml:space="preserve"> 84/2016</w:t>
      </w:r>
      <w:r w:rsidR="00821B6C" w:rsidRPr="00D10257">
        <w:rPr>
          <w:rFonts w:ascii="Times New Roman" w:hAnsi="Times New Roman" w:cs="Times New Roman"/>
        </w:rPr>
        <w:t>,</w:t>
      </w:r>
      <w:r w:rsidR="00865C93" w:rsidRPr="00D10257">
        <w:rPr>
          <w:rFonts w:ascii="Times New Roman" w:hAnsi="Times New Roman" w:cs="Times New Roman"/>
        </w:rPr>
        <w:t xml:space="preserve"> datë 30.8.2016</w:t>
      </w:r>
      <w:r w:rsidR="00DA3A78">
        <w:rPr>
          <w:rFonts w:ascii="Times New Roman" w:hAnsi="Times New Roman" w:cs="Times New Roman"/>
        </w:rPr>
        <w:t>,</w:t>
      </w:r>
      <w:r w:rsidR="00865C93" w:rsidRPr="00D10257">
        <w:rPr>
          <w:rFonts w:ascii="Times New Roman" w:hAnsi="Times New Roman" w:cs="Times New Roman"/>
        </w:rPr>
        <w:t xml:space="preserve"> “</w:t>
      </w:r>
      <w:r w:rsidR="00952A0C">
        <w:rPr>
          <w:rFonts w:ascii="Times New Roman" w:hAnsi="Times New Roman" w:cs="Times New Roman"/>
          <w:i/>
        </w:rPr>
        <w:t>Për rivlerësimin kalim</w:t>
      </w:r>
      <w:r w:rsidR="00865C93" w:rsidRPr="00D10257">
        <w:rPr>
          <w:rFonts w:ascii="Times New Roman" w:hAnsi="Times New Roman" w:cs="Times New Roman"/>
          <w:i/>
        </w:rPr>
        <w:t>tar të gjyqtarëve dhe prokurorëve në Republikën e Shqipërisë</w:t>
      </w:r>
      <w:r w:rsidR="00865C93" w:rsidRPr="00D10257">
        <w:rPr>
          <w:rFonts w:ascii="Times New Roman" w:hAnsi="Times New Roman" w:cs="Times New Roman"/>
        </w:rPr>
        <w:t>”</w:t>
      </w:r>
      <w:r w:rsidR="009E5A46" w:rsidRPr="00D10257">
        <w:rPr>
          <w:rFonts w:ascii="Times New Roman" w:hAnsi="Times New Roman" w:cs="Times New Roman"/>
        </w:rPr>
        <w:t>.</w:t>
      </w:r>
    </w:p>
    <w:p w:rsidR="009E5A46" w:rsidRPr="00D10257" w:rsidRDefault="00BA792C" w:rsidP="00D1025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D10257">
        <w:rPr>
          <w:rFonts w:ascii="Times New Roman" w:hAnsi="Times New Roman" w:cs="Times New Roman"/>
          <w:b/>
        </w:rPr>
        <w:t>D</w:t>
      </w:r>
      <w:r w:rsidR="006A320F" w:rsidRPr="00D10257">
        <w:rPr>
          <w:rFonts w:ascii="Times New Roman" w:hAnsi="Times New Roman" w:cs="Times New Roman"/>
          <w:b/>
        </w:rPr>
        <w:t>ata e dorë</w:t>
      </w:r>
      <w:r w:rsidR="001831FC" w:rsidRPr="00D10257">
        <w:rPr>
          <w:rFonts w:ascii="Times New Roman" w:hAnsi="Times New Roman" w:cs="Times New Roman"/>
          <w:b/>
        </w:rPr>
        <w:t>zimit, e</w:t>
      </w:r>
      <w:r w:rsidR="002F600A" w:rsidRPr="00D10257">
        <w:rPr>
          <w:rFonts w:ascii="Times New Roman" w:hAnsi="Times New Roman" w:cs="Times New Roman"/>
          <w:b/>
        </w:rPr>
        <w:t xml:space="preserve"> sh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>nuar n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faqen 1 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deklarat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>s s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pasuris</w:t>
      </w:r>
      <w:r w:rsidR="00407ACE" w:rsidRPr="00D10257">
        <w:rPr>
          <w:rFonts w:ascii="Times New Roman" w:hAnsi="Times New Roman" w:cs="Times New Roman"/>
          <w:b/>
        </w:rPr>
        <w:t>ë</w:t>
      </w:r>
      <w:r w:rsidR="009E5A46" w:rsidRPr="00D10257">
        <w:rPr>
          <w:rFonts w:ascii="Times New Roman" w:hAnsi="Times New Roman" w:cs="Times New Roman"/>
          <w:b/>
        </w:rPr>
        <w:t xml:space="preserve">, </w:t>
      </w:r>
      <w:r w:rsidR="002F600A" w:rsidRPr="00D10257">
        <w:rPr>
          <w:rFonts w:ascii="Times New Roman" w:hAnsi="Times New Roman" w:cs="Times New Roman"/>
          <w:b/>
        </w:rPr>
        <w:t>duhet 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p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>rputhet me gjendjen e 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dh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>nave 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deklaruara në faqet e tjera t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deklarat</w:t>
      </w:r>
      <w:r w:rsidR="00F353AC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>s s</w:t>
      </w:r>
      <w:r w:rsidR="00407ACE" w:rsidRPr="00D10257">
        <w:rPr>
          <w:rFonts w:ascii="Times New Roman" w:hAnsi="Times New Roman" w:cs="Times New Roman"/>
          <w:b/>
        </w:rPr>
        <w:t>ë</w:t>
      </w:r>
      <w:r w:rsidR="002F600A" w:rsidRPr="00D10257">
        <w:rPr>
          <w:rFonts w:ascii="Times New Roman" w:hAnsi="Times New Roman" w:cs="Times New Roman"/>
          <w:b/>
        </w:rPr>
        <w:t xml:space="preserve"> pasuris</w:t>
      </w:r>
      <w:r w:rsidR="00407ACE" w:rsidRPr="00D10257">
        <w:rPr>
          <w:rFonts w:ascii="Times New Roman" w:hAnsi="Times New Roman" w:cs="Times New Roman"/>
          <w:b/>
        </w:rPr>
        <w:t>ë</w:t>
      </w:r>
      <w:r w:rsidR="009E5A46" w:rsidRPr="00D10257">
        <w:rPr>
          <w:rFonts w:ascii="Times New Roman" w:hAnsi="Times New Roman" w:cs="Times New Roman"/>
          <w:b/>
        </w:rPr>
        <w:t>.</w:t>
      </w:r>
    </w:p>
    <w:p w:rsidR="006D12E2" w:rsidRPr="00500165" w:rsidRDefault="001B5DCD" w:rsidP="0050016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D10257">
        <w:rPr>
          <w:rFonts w:ascii="Times New Roman" w:hAnsi="Times New Roman" w:cs="Times New Roman"/>
          <w:b/>
        </w:rPr>
        <w:t>Dorëzimi i deklaratës së pasurisë duhet të bëhet nga vetë subjekti, në protokollin e ILDKPKI</w:t>
      </w:r>
      <w:r w:rsidR="00BC2674">
        <w:rPr>
          <w:rFonts w:ascii="Times New Roman" w:hAnsi="Times New Roman" w:cs="Times New Roman"/>
          <w:b/>
        </w:rPr>
        <w:t>-së</w:t>
      </w:r>
      <w:r w:rsidRPr="00D10257">
        <w:rPr>
          <w:rFonts w:ascii="Times New Roman" w:hAnsi="Times New Roman" w:cs="Times New Roman"/>
          <w:b/>
        </w:rPr>
        <w:t>,</w:t>
      </w:r>
      <w:r w:rsidR="0081122D" w:rsidRPr="00D10257">
        <w:rPr>
          <w:rFonts w:ascii="Times New Roman" w:hAnsi="Times New Roman" w:cs="Times New Roman"/>
          <w:b/>
        </w:rPr>
        <w:t xml:space="preserve"> ku do të pajiset </w:t>
      </w:r>
      <w:r w:rsidRPr="00D10257">
        <w:rPr>
          <w:rFonts w:ascii="Times New Roman" w:hAnsi="Times New Roman" w:cs="Times New Roman"/>
          <w:b/>
        </w:rPr>
        <w:t>me vërtetimin përkatës</w:t>
      </w:r>
      <w:r w:rsidR="0081122D" w:rsidRPr="00D10257">
        <w:rPr>
          <w:rFonts w:ascii="Times New Roman" w:hAnsi="Times New Roman" w:cs="Times New Roman"/>
          <w:b/>
        </w:rPr>
        <w:t xml:space="preserve"> për dorëzimin </w:t>
      </w:r>
      <w:r w:rsidR="00BC2674" w:rsidRPr="00C503A3">
        <w:rPr>
          <w:rFonts w:ascii="Times New Roman" w:hAnsi="Times New Roman" w:cs="Times New Roman"/>
          <w:b/>
        </w:rPr>
        <w:t>e deklaratës</w:t>
      </w:r>
      <w:r w:rsidR="00BC2674">
        <w:rPr>
          <w:rFonts w:ascii="Times New Roman" w:hAnsi="Times New Roman" w:cs="Times New Roman"/>
          <w:b/>
        </w:rPr>
        <w:t xml:space="preserve"> </w:t>
      </w:r>
      <w:r w:rsidR="0081122D" w:rsidRPr="00D10257">
        <w:rPr>
          <w:rFonts w:ascii="Times New Roman" w:hAnsi="Times New Roman" w:cs="Times New Roman"/>
          <w:b/>
        </w:rPr>
        <w:t xml:space="preserve">dhe fletën e inventarit për dokumentacionin justifikues </w:t>
      </w:r>
      <w:r w:rsidR="0081122D" w:rsidRPr="00D10257">
        <w:rPr>
          <w:rFonts w:ascii="Times New Roman" w:hAnsi="Times New Roman" w:cs="Times New Roman"/>
          <w:b/>
        </w:rPr>
        <w:lastRenderedPageBreak/>
        <w:t>bashkëlidhur deklaratës së pasurisë</w:t>
      </w:r>
      <w:r w:rsidRPr="00D10257">
        <w:rPr>
          <w:rFonts w:ascii="Times New Roman" w:hAnsi="Times New Roman" w:cs="Times New Roman"/>
          <w:b/>
        </w:rPr>
        <w:t>.</w:t>
      </w:r>
    </w:p>
    <w:p w:rsidR="006D12E2" w:rsidRPr="00D10257" w:rsidRDefault="009536A3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Deklarata </w:t>
      </w:r>
      <w:r w:rsidR="001831FC" w:rsidRPr="00D10257">
        <w:rPr>
          <w:rFonts w:ascii="Times New Roman" w:hAnsi="Times New Roman" w:cs="Times New Roman"/>
        </w:rPr>
        <w:t xml:space="preserve">duhet të </w:t>
      </w:r>
      <w:r w:rsidRPr="00D10257">
        <w:rPr>
          <w:rFonts w:ascii="Times New Roman" w:hAnsi="Times New Roman" w:cs="Times New Roman"/>
        </w:rPr>
        <w:t>shoqërohe</w:t>
      </w:r>
      <w:r w:rsidR="000C05AD" w:rsidRPr="00D10257">
        <w:rPr>
          <w:rFonts w:ascii="Times New Roman" w:hAnsi="Times New Roman" w:cs="Times New Roman"/>
        </w:rPr>
        <w:t>t me çertifikatë</w:t>
      </w:r>
      <w:r w:rsidR="00A75D7E" w:rsidRPr="00D10257">
        <w:rPr>
          <w:rFonts w:ascii="Times New Roman" w:hAnsi="Times New Roman" w:cs="Times New Roman"/>
        </w:rPr>
        <w:t>n</w:t>
      </w:r>
      <w:r w:rsidR="000C05AD" w:rsidRPr="00D10257">
        <w:rPr>
          <w:rFonts w:ascii="Times New Roman" w:hAnsi="Times New Roman" w:cs="Times New Roman"/>
        </w:rPr>
        <w:t xml:space="preserve"> personale dhe çertifikatë</w:t>
      </w:r>
      <w:r w:rsidR="00A75D7E" w:rsidRPr="00D10257">
        <w:rPr>
          <w:rFonts w:ascii="Times New Roman" w:hAnsi="Times New Roman" w:cs="Times New Roman"/>
        </w:rPr>
        <w:t>n</w:t>
      </w:r>
      <w:r w:rsidR="004B621B" w:rsidRPr="00D10257">
        <w:rPr>
          <w:rFonts w:ascii="Times New Roman" w:hAnsi="Times New Roman" w:cs="Times New Roman"/>
        </w:rPr>
        <w:t xml:space="preserve"> familjare</w:t>
      </w:r>
      <w:r w:rsidR="0039005F" w:rsidRPr="00D10257">
        <w:rPr>
          <w:rFonts w:ascii="Times New Roman" w:hAnsi="Times New Roman" w:cs="Times New Roman"/>
        </w:rPr>
        <w:t xml:space="preserve"> të subjektit t</w:t>
      </w:r>
      <w:r w:rsidR="00F01F94" w:rsidRPr="00D10257">
        <w:rPr>
          <w:rFonts w:ascii="Times New Roman" w:hAnsi="Times New Roman" w:cs="Times New Roman"/>
        </w:rPr>
        <w:t>ë</w:t>
      </w:r>
      <w:r w:rsidR="0039005F" w:rsidRPr="00D10257">
        <w:rPr>
          <w:rFonts w:ascii="Times New Roman" w:hAnsi="Times New Roman" w:cs="Times New Roman"/>
        </w:rPr>
        <w:t xml:space="preserve"> rivler</w:t>
      </w:r>
      <w:r w:rsidR="00F01F94" w:rsidRPr="00D10257">
        <w:rPr>
          <w:rFonts w:ascii="Times New Roman" w:hAnsi="Times New Roman" w:cs="Times New Roman"/>
        </w:rPr>
        <w:t>ë</w:t>
      </w:r>
      <w:r w:rsidR="009E2559" w:rsidRPr="00D10257">
        <w:rPr>
          <w:rFonts w:ascii="Times New Roman" w:hAnsi="Times New Roman" w:cs="Times New Roman"/>
        </w:rPr>
        <w:t>simit,</w:t>
      </w:r>
      <w:r w:rsidR="001831FC" w:rsidRPr="00D10257">
        <w:rPr>
          <w:rFonts w:ascii="Times New Roman" w:hAnsi="Times New Roman" w:cs="Times New Roman"/>
        </w:rPr>
        <w:t xml:space="preserve"> e cila </w:t>
      </w:r>
      <w:r w:rsidR="00DA3A78">
        <w:rPr>
          <w:rFonts w:ascii="Times New Roman" w:hAnsi="Times New Roman" w:cs="Times New Roman"/>
        </w:rPr>
        <w:t xml:space="preserve">duhet </w:t>
      </w:r>
      <w:r w:rsidR="00E70902" w:rsidRPr="00C503A3">
        <w:rPr>
          <w:rFonts w:ascii="Times New Roman" w:hAnsi="Times New Roman" w:cs="Times New Roman"/>
        </w:rPr>
        <w:t>t</w:t>
      </w:r>
      <w:r w:rsidR="009E2559" w:rsidRPr="00C503A3">
        <w:rPr>
          <w:rFonts w:ascii="Times New Roman" w:hAnsi="Times New Roman" w:cs="Times New Roman"/>
        </w:rPr>
        <w:t>ë</w:t>
      </w:r>
      <w:r w:rsidR="006D12E2" w:rsidRPr="00C503A3">
        <w:rPr>
          <w:rFonts w:ascii="Times New Roman" w:hAnsi="Times New Roman" w:cs="Times New Roman"/>
        </w:rPr>
        <w:t xml:space="preserve"> jetë l</w:t>
      </w:r>
      <w:r w:rsidR="00617BEE" w:rsidRPr="00C503A3">
        <w:rPr>
          <w:rFonts w:ascii="Times New Roman" w:hAnsi="Times New Roman" w:cs="Times New Roman"/>
        </w:rPr>
        <w:t>ë</w:t>
      </w:r>
      <w:r w:rsidR="006D12E2" w:rsidRPr="00C503A3">
        <w:rPr>
          <w:rFonts w:ascii="Times New Roman" w:hAnsi="Times New Roman" w:cs="Times New Roman"/>
        </w:rPr>
        <w:t>shuar</w:t>
      </w:r>
      <w:r w:rsidR="00AF0682">
        <w:rPr>
          <w:rFonts w:ascii="Times New Roman" w:hAnsi="Times New Roman" w:cs="Times New Roman"/>
        </w:rPr>
        <w:t xml:space="preserve"> brenda</w:t>
      </w:r>
      <w:r w:rsidR="006D12E2" w:rsidRPr="00D10257">
        <w:rPr>
          <w:rFonts w:ascii="Times New Roman" w:hAnsi="Times New Roman" w:cs="Times New Roman"/>
        </w:rPr>
        <w:t xml:space="preserve"> 3 </w:t>
      </w:r>
      <w:r w:rsidR="00E70902" w:rsidRPr="00D10257">
        <w:rPr>
          <w:rFonts w:ascii="Times New Roman" w:hAnsi="Times New Roman" w:cs="Times New Roman"/>
        </w:rPr>
        <w:t>muajve të fundit.</w:t>
      </w:r>
    </w:p>
    <w:p w:rsidR="007F74E6" w:rsidRPr="00D10257" w:rsidRDefault="00D22E9A" w:rsidP="00D10257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Bashk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lidhur</w:t>
      </w:r>
      <w:r w:rsidR="00F353AC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subjekti i rivler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simit duhet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dor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zoj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fotokopje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letr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 s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njoftimit </w:t>
      </w:r>
      <w:r w:rsidR="00C13F1B" w:rsidRPr="00D10257">
        <w:rPr>
          <w:rFonts w:ascii="Times New Roman" w:hAnsi="Times New Roman" w:cs="Times New Roman"/>
        </w:rPr>
        <w:t>(</w:t>
      </w:r>
      <w:r w:rsidR="005D2E56" w:rsidRPr="00D10257">
        <w:rPr>
          <w:rFonts w:ascii="Times New Roman" w:hAnsi="Times New Roman" w:cs="Times New Roman"/>
        </w:rPr>
        <w:t>k</w:t>
      </w:r>
      <w:r w:rsidRPr="00D10257">
        <w:rPr>
          <w:rFonts w:ascii="Times New Roman" w:hAnsi="Times New Roman" w:cs="Times New Roman"/>
        </w:rPr>
        <w:t>art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 s</w:t>
      </w:r>
      <w:r w:rsidR="00C13F1B" w:rsidRPr="00D10257">
        <w:rPr>
          <w:rFonts w:ascii="Times New Roman" w:hAnsi="Times New Roman" w:cs="Times New Roman"/>
        </w:rPr>
        <w:t>ë</w:t>
      </w:r>
      <w:r w:rsidR="005D2E56" w:rsidRPr="00D10257">
        <w:rPr>
          <w:rFonts w:ascii="Times New Roman" w:hAnsi="Times New Roman" w:cs="Times New Roman"/>
        </w:rPr>
        <w:t xml:space="preserve"> i</w:t>
      </w:r>
      <w:r w:rsidRPr="00D10257">
        <w:rPr>
          <w:rFonts w:ascii="Times New Roman" w:hAnsi="Times New Roman" w:cs="Times New Roman"/>
        </w:rPr>
        <w:t>dentitetit) p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 vete, bashk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shortin/en, bashk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jetu</w:t>
      </w:r>
      <w:r w:rsidR="00FD44DC" w:rsidRPr="00D10257">
        <w:rPr>
          <w:rFonts w:ascii="Times New Roman" w:hAnsi="Times New Roman" w:cs="Times New Roman"/>
        </w:rPr>
        <w:t>e</w:t>
      </w:r>
      <w:r w:rsidRPr="00D10257">
        <w:rPr>
          <w:rFonts w:ascii="Times New Roman" w:hAnsi="Times New Roman" w:cs="Times New Roman"/>
        </w:rPr>
        <w:t>sin/en</w:t>
      </w:r>
      <w:r w:rsidR="009E2559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f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mij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t n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mosh</w:t>
      </w:r>
      <w:r w:rsidR="00C13F1B" w:rsidRPr="00D10257">
        <w:rPr>
          <w:rFonts w:ascii="Times New Roman" w:hAnsi="Times New Roman" w:cs="Times New Roman"/>
        </w:rPr>
        <w:t>ë</w:t>
      </w:r>
      <w:r w:rsidR="00954E4A" w:rsidRPr="00D10257">
        <w:rPr>
          <w:rFonts w:ascii="Times New Roman" w:hAnsi="Times New Roman" w:cs="Times New Roman"/>
        </w:rPr>
        <w:t xml:space="preserve"> madhore dhe çdo person</w:t>
      </w:r>
      <w:r w:rsidR="00DA3A78">
        <w:rPr>
          <w:rFonts w:ascii="Times New Roman" w:hAnsi="Times New Roman" w:cs="Times New Roman"/>
        </w:rPr>
        <w:t>,</w:t>
      </w:r>
      <w:r w:rsidR="00954E4A" w:rsidRPr="00D10257">
        <w:rPr>
          <w:rFonts w:ascii="Times New Roman" w:hAnsi="Times New Roman" w:cs="Times New Roman"/>
        </w:rPr>
        <w:t xml:space="preserve"> sipas çertifikat</w:t>
      </w:r>
      <w:r w:rsidR="00F01F94" w:rsidRPr="00D10257">
        <w:rPr>
          <w:rFonts w:ascii="Times New Roman" w:hAnsi="Times New Roman" w:cs="Times New Roman"/>
        </w:rPr>
        <w:t>ë</w:t>
      </w:r>
      <w:r w:rsidR="00954E4A" w:rsidRPr="00D10257">
        <w:rPr>
          <w:rFonts w:ascii="Times New Roman" w:hAnsi="Times New Roman" w:cs="Times New Roman"/>
        </w:rPr>
        <w:t>s familjare.</w:t>
      </w:r>
      <w:r w:rsidRPr="00D10257">
        <w:rPr>
          <w:rFonts w:ascii="Times New Roman" w:hAnsi="Times New Roman" w:cs="Times New Roman"/>
        </w:rPr>
        <w:t xml:space="preserve"> </w:t>
      </w:r>
    </w:p>
    <w:p w:rsidR="00441DC1" w:rsidRDefault="00D22E9A" w:rsidP="00441DC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N</w:t>
      </w:r>
      <w:r w:rsidR="00C13F1B" w:rsidRPr="00D10257">
        <w:rPr>
          <w:rFonts w:ascii="Times New Roman" w:hAnsi="Times New Roman" w:cs="Times New Roman"/>
        </w:rPr>
        <w:t>ë</w:t>
      </w:r>
      <w:r w:rsidR="007F74E6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munges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letr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 s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njoft</w:t>
      </w:r>
      <w:r w:rsidR="00323839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>mit</w:t>
      </w:r>
      <w:r w:rsidR="009E2559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dor</w:t>
      </w:r>
      <w:r w:rsidR="00C13F1B" w:rsidRPr="00D10257">
        <w:rPr>
          <w:rFonts w:ascii="Times New Roman" w:hAnsi="Times New Roman" w:cs="Times New Roman"/>
        </w:rPr>
        <w:t>ë</w:t>
      </w:r>
      <w:r w:rsidR="00B67D0A" w:rsidRPr="00D10257">
        <w:rPr>
          <w:rFonts w:ascii="Times New Roman" w:hAnsi="Times New Roman" w:cs="Times New Roman"/>
        </w:rPr>
        <w:t>zohet fotokopje e pas</w:t>
      </w:r>
      <w:r w:rsidRPr="00D10257">
        <w:rPr>
          <w:rFonts w:ascii="Times New Roman" w:hAnsi="Times New Roman" w:cs="Times New Roman"/>
        </w:rPr>
        <w:t>aport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 ose çertifikat</w:t>
      </w:r>
      <w:r w:rsidR="00A75D7E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 personale </w:t>
      </w:r>
      <w:r w:rsidR="00A75D7E" w:rsidRPr="00D10257">
        <w:rPr>
          <w:rFonts w:ascii="Times New Roman" w:hAnsi="Times New Roman" w:cs="Times New Roman"/>
        </w:rPr>
        <w:t>e</w:t>
      </w:r>
      <w:r w:rsidRPr="00D10257">
        <w:rPr>
          <w:rFonts w:ascii="Times New Roman" w:hAnsi="Times New Roman" w:cs="Times New Roman"/>
        </w:rPr>
        <w:t xml:space="preserve"> subjektit dhe</w:t>
      </w:r>
      <w:r w:rsidR="00A75D7E" w:rsidRPr="00D10257">
        <w:rPr>
          <w:rFonts w:ascii="Times New Roman" w:hAnsi="Times New Roman" w:cs="Times New Roman"/>
        </w:rPr>
        <w:t xml:space="preserve"> e</w:t>
      </w:r>
      <w:r w:rsidRPr="00D10257">
        <w:rPr>
          <w:rFonts w:ascii="Times New Roman" w:hAnsi="Times New Roman" w:cs="Times New Roman"/>
        </w:rPr>
        <w:t xml:space="preserve"> personave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lidhur.</w:t>
      </w:r>
    </w:p>
    <w:p w:rsidR="00441DC1" w:rsidRPr="00D10257" w:rsidRDefault="00441DC1" w:rsidP="00441DC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506DC" w:rsidRPr="00D10257" w:rsidRDefault="00A75D7E" w:rsidP="00D1025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D10257">
        <w:rPr>
          <w:rFonts w:ascii="Times New Roman" w:hAnsi="Times New Roman" w:cs="Times New Roman"/>
          <w:b/>
        </w:rPr>
        <w:t>De</w:t>
      </w:r>
      <w:r w:rsidR="002552DA" w:rsidRPr="00D10257">
        <w:rPr>
          <w:rFonts w:ascii="Times New Roman" w:hAnsi="Times New Roman" w:cs="Times New Roman"/>
          <w:b/>
        </w:rPr>
        <w:t xml:space="preserve">klarata e pasurisë </w:t>
      </w:r>
      <w:r w:rsidR="00595178" w:rsidRPr="00D10257">
        <w:rPr>
          <w:rFonts w:ascii="Times New Roman" w:hAnsi="Times New Roman" w:cs="Times New Roman"/>
          <w:b/>
        </w:rPr>
        <w:t xml:space="preserve">nuk do të pranohet dhe </w:t>
      </w:r>
      <w:r w:rsidR="002552DA" w:rsidRPr="00D10257">
        <w:rPr>
          <w:rFonts w:ascii="Times New Roman" w:hAnsi="Times New Roman" w:cs="Times New Roman"/>
          <w:b/>
        </w:rPr>
        <w:t>do të konsiderohet e pa</w:t>
      </w:r>
      <w:r w:rsidRPr="00D10257">
        <w:rPr>
          <w:rFonts w:ascii="Times New Roman" w:hAnsi="Times New Roman" w:cs="Times New Roman"/>
          <w:b/>
        </w:rPr>
        <w:t>d</w:t>
      </w:r>
      <w:r w:rsidR="00323839">
        <w:rPr>
          <w:rFonts w:ascii="Times New Roman" w:hAnsi="Times New Roman" w:cs="Times New Roman"/>
          <w:b/>
        </w:rPr>
        <w:t xml:space="preserve">orëzuar nëse nuk shoqërohet me </w:t>
      </w:r>
      <w:r w:rsidRPr="00D10257">
        <w:rPr>
          <w:rFonts w:ascii="Times New Roman" w:hAnsi="Times New Roman" w:cs="Times New Roman"/>
          <w:b/>
        </w:rPr>
        <w:t>dokumentacionin e identifikimit</w:t>
      </w:r>
      <w:r w:rsidR="002552DA" w:rsidRPr="00D10257">
        <w:rPr>
          <w:rFonts w:ascii="Times New Roman" w:hAnsi="Times New Roman" w:cs="Times New Roman"/>
          <w:b/>
        </w:rPr>
        <w:t xml:space="preserve"> të subjektit </w:t>
      </w:r>
      <w:r w:rsidR="006D12E2" w:rsidRPr="00D10257">
        <w:rPr>
          <w:rFonts w:ascii="Times New Roman" w:hAnsi="Times New Roman" w:cs="Times New Roman"/>
          <w:b/>
        </w:rPr>
        <w:t>t</w:t>
      </w:r>
      <w:r w:rsidR="00617BEE" w:rsidRPr="00D10257">
        <w:rPr>
          <w:rFonts w:ascii="Times New Roman" w:hAnsi="Times New Roman" w:cs="Times New Roman"/>
          <w:b/>
        </w:rPr>
        <w:t>ë</w:t>
      </w:r>
      <w:r w:rsidR="006D12E2" w:rsidRPr="00D10257">
        <w:rPr>
          <w:rFonts w:ascii="Times New Roman" w:hAnsi="Times New Roman" w:cs="Times New Roman"/>
          <w:b/>
        </w:rPr>
        <w:t xml:space="preserve"> rivler</w:t>
      </w:r>
      <w:r w:rsidR="00617BEE" w:rsidRPr="00D10257">
        <w:rPr>
          <w:rFonts w:ascii="Times New Roman" w:hAnsi="Times New Roman" w:cs="Times New Roman"/>
          <w:b/>
        </w:rPr>
        <w:t>ë</w:t>
      </w:r>
      <w:r w:rsidR="006D12E2" w:rsidRPr="00D10257">
        <w:rPr>
          <w:rFonts w:ascii="Times New Roman" w:hAnsi="Times New Roman" w:cs="Times New Roman"/>
          <w:b/>
        </w:rPr>
        <w:t xml:space="preserve">simit </w:t>
      </w:r>
      <w:r w:rsidR="002552DA" w:rsidRPr="00D10257">
        <w:rPr>
          <w:rFonts w:ascii="Times New Roman" w:hAnsi="Times New Roman" w:cs="Times New Roman"/>
          <w:b/>
        </w:rPr>
        <w:t>dhe personave të lidhur me të</w:t>
      </w:r>
      <w:r w:rsidRPr="00D10257">
        <w:rPr>
          <w:rFonts w:ascii="Times New Roman" w:hAnsi="Times New Roman" w:cs="Times New Roman"/>
        </w:rPr>
        <w:t>.</w:t>
      </w:r>
    </w:p>
    <w:p w:rsidR="009E2559" w:rsidRPr="00D10257" w:rsidRDefault="009E2559" w:rsidP="00D1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7646E0" w:rsidRPr="00D10257" w:rsidRDefault="004B621B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Person</w:t>
      </w:r>
      <w:r w:rsidR="009F11BC">
        <w:rPr>
          <w:rFonts w:ascii="Times New Roman" w:hAnsi="Times New Roman" w:cs="Times New Roman"/>
        </w:rPr>
        <w:t>a të</w:t>
      </w:r>
      <w:r w:rsidRPr="00D10257">
        <w:rPr>
          <w:rFonts w:ascii="Times New Roman" w:hAnsi="Times New Roman" w:cs="Times New Roman"/>
        </w:rPr>
        <w:t xml:space="preserve"> lidhur</w:t>
      </w:r>
      <w:r w:rsidR="00F540DF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n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ku</w:t>
      </w:r>
      <w:r w:rsidR="00F540DF" w:rsidRPr="00D10257">
        <w:rPr>
          <w:rFonts w:ascii="Times New Roman" w:hAnsi="Times New Roman" w:cs="Times New Roman"/>
        </w:rPr>
        <w:t>p</w:t>
      </w:r>
      <w:r w:rsidRPr="00D10257">
        <w:rPr>
          <w:rFonts w:ascii="Times New Roman" w:hAnsi="Times New Roman" w:cs="Times New Roman"/>
        </w:rPr>
        <w:t>tim t</w:t>
      </w:r>
      <w:r w:rsidR="00C13F1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ligjit nr</w:t>
      </w:r>
      <w:r w:rsidR="00F540DF" w:rsidRPr="00D10257">
        <w:rPr>
          <w:rFonts w:ascii="Times New Roman" w:hAnsi="Times New Roman" w:cs="Times New Roman"/>
        </w:rPr>
        <w:t>.</w:t>
      </w:r>
      <w:r w:rsidRPr="00D10257">
        <w:rPr>
          <w:rFonts w:ascii="Times New Roman" w:hAnsi="Times New Roman" w:cs="Times New Roman"/>
        </w:rPr>
        <w:t xml:space="preserve"> </w:t>
      </w:r>
      <w:r w:rsidR="001232DA" w:rsidRPr="00D10257">
        <w:rPr>
          <w:rFonts w:ascii="Times New Roman" w:hAnsi="Times New Roman" w:cs="Times New Roman"/>
        </w:rPr>
        <w:t>84/2016</w:t>
      </w:r>
      <w:r w:rsidR="00F540DF" w:rsidRPr="00D10257">
        <w:rPr>
          <w:rFonts w:ascii="Times New Roman" w:hAnsi="Times New Roman" w:cs="Times New Roman"/>
        </w:rPr>
        <w:t>,</w:t>
      </w:r>
      <w:r w:rsidR="001232DA" w:rsidRPr="00D10257">
        <w:rPr>
          <w:rFonts w:ascii="Times New Roman" w:hAnsi="Times New Roman" w:cs="Times New Roman"/>
        </w:rPr>
        <w:t xml:space="preserve"> dat</w:t>
      </w:r>
      <w:r w:rsidR="00C13F1B" w:rsidRPr="00D10257">
        <w:rPr>
          <w:rFonts w:ascii="Times New Roman" w:hAnsi="Times New Roman" w:cs="Times New Roman"/>
        </w:rPr>
        <w:t>ë</w:t>
      </w:r>
      <w:r w:rsidR="00954E4A" w:rsidRPr="00D10257">
        <w:rPr>
          <w:rFonts w:ascii="Times New Roman" w:hAnsi="Times New Roman" w:cs="Times New Roman"/>
        </w:rPr>
        <w:t xml:space="preserve"> 30.8.2016</w:t>
      </w:r>
      <w:r w:rsidR="00DA3A78">
        <w:rPr>
          <w:rFonts w:ascii="Times New Roman" w:hAnsi="Times New Roman" w:cs="Times New Roman"/>
        </w:rPr>
        <w:t>,</w:t>
      </w:r>
      <w:r w:rsidR="00F540DF" w:rsidRPr="00D10257">
        <w:rPr>
          <w:rFonts w:ascii="Times New Roman" w:hAnsi="Times New Roman" w:cs="Times New Roman"/>
        </w:rPr>
        <w:t xml:space="preserve"> </w:t>
      </w:r>
      <w:r w:rsidR="001232DA" w:rsidRPr="00D10257">
        <w:rPr>
          <w:rFonts w:ascii="Times New Roman" w:hAnsi="Times New Roman" w:cs="Times New Roman"/>
          <w:i/>
        </w:rPr>
        <w:t>“</w:t>
      </w:r>
      <w:r w:rsidR="00C13F1B" w:rsidRPr="00D10257">
        <w:rPr>
          <w:rFonts w:ascii="Times New Roman" w:hAnsi="Times New Roman" w:cs="Times New Roman"/>
          <w:i/>
        </w:rPr>
        <w:t>Për rivlerë</w:t>
      </w:r>
      <w:r w:rsidR="001232DA" w:rsidRPr="00D10257">
        <w:rPr>
          <w:rFonts w:ascii="Times New Roman" w:hAnsi="Times New Roman" w:cs="Times New Roman"/>
          <w:i/>
        </w:rPr>
        <w:t>simin kalimtar t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 xml:space="preserve"> gjyqtar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>ve dhe prokuror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>ve n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 xml:space="preserve"> Republik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>n e Shqip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>ris</w:t>
      </w:r>
      <w:r w:rsidR="00C13F1B" w:rsidRPr="00D10257">
        <w:rPr>
          <w:rFonts w:ascii="Times New Roman" w:hAnsi="Times New Roman" w:cs="Times New Roman"/>
          <w:i/>
        </w:rPr>
        <w:t>ë</w:t>
      </w:r>
      <w:r w:rsidR="001232DA" w:rsidRPr="00D10257">
        <w:rPr>
          <w:rFonts w:ascii="Times New Roman" w:hAnsi="Times New Roman" w:cs="Times New Roman"/>
          <w:i/>
        </w:rPr>
        <w:t>”</w:t>
      </w:r>
      <w:r w:rsidR="00003A92" w:rsidRPr="00D10257">
        <w:rPr>
          <w:rFonts w:ascii="Times New Roman" w:hAnsi="Times New Roman" w:cs="Times New Roman"/>
          <w:i/>
        </w:rPr>
        <w:t>,</w:t>
      </w:r>
      <w:r w:rsidR="001232DA" w:rsidRPr="00D10257">
        <w:rPr>
          <w:rFonts w:ascii="Times New Roman" w:hAnsi="Times New Roman" w:cs="Times New Roman"/>
        </w:rPr>
        <w:t xml:space="preserve"> </w:t>
      </w:r>
      <w:r w:rsidR="009F11BC">
        <w:rPr>
          <w:rFonts w:ascii="Times New Roman" w:hAnsi="Times New Roman" w:cs="Times New Roman"/>
        </w:rPr>
        <w:t>janë</w:t>
      </w:r>
      <w:r w:rsidR="001232DA" w:rsidRPr="00D10257">
        <w:rPr>
          <w:rFonts w:ascii="Times New Roman" w:hAnsi="Times New Roman" w:cs="Times New Roman"/>
        </w:rPr>
        <w:t xml:space="preserve"> rrethi i personave q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kan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mar</w:t>
      </w:r>
      <w:r w:rsidR="00E0525F" w:rsidRPr="00D10257">
        <w:rPr>
          <w:rFonts w:ascii="Times New Roman" w:hAnsi="Times New Roman" w:cs="Times New Roman"/>
        </w:rPr>
        <w:t>rë</w:t>
      </w:r>
      <w:r w:rsidR="001232DA" w:rsidRPr="00D10257">
        <w:rPr>
          <w:rFonts w:ascii="Times New Roman" w:hAnsi="Times New Roman" w:cs="Times New Roman"/>
        </w:rPr>
        <w:t>dh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nie me subjektin e rivler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simit, p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rb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r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nga</w:t>
      </w:r>
      <w:r w:rsidR="006D12E2" w:rsidRPr="00D10257">
        <w:rPr>
          <w:rFonts w:ascii="Times New Roman" w:hAnsi="Times New Roman" w:cs="Times New Roman"/>
        </w:rPr>
        <w:t xml:space="preserve"> </w:t>
      </w:r>
      <w:r w:rsidR="00F20FD8" w:rsidRPr="00D10257">
        <w:rPr>
          <w:rFonts w:ascii="Times New Roman" w:hAnsi="Times New Roman" w:cs="Times New Roman"/>
        </w:rPr>
        <w:t>b</w:t>
      </w:r>
      <w:r w:rsidR="001232DA" w:rsidRPr="00D10257">
        <w:rPr>
          <w:rFonts w:ascii="Times New Roman" w:hAnsi="Times New Roman" w:cs="Times New Roman"/>
        </w:rPr>
        <w:t>ashk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shorti/ja, bashk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jetuesi/ja, f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mij</w:t>
      </w:r>
      <w:r w:rsidR="00C13F1B" w:rsidRPr="00D10257">
        <w:rPr>
          <w:rFonts w:ascii="Times New Roman" w:hAnsi="Times New Roman" w:cs="Times New Roman"/>
        </w:rPr>
        <w:t>ë</w:t>
      </w:r>
      <w:r w:rsidR="006D12E2" w:rsidRPr="00D10257">
        <w:rPr>
          <w:rFonts w:ascii="Times New Roman" w:hAnsi="Times New Roman" w:cs="Times New Roman"/>
        </w:rPr>
        <w:t>t madhor</w:t>
      </w:r>
      <w:r w:rsidR="00617BEE" w:rsidRPr="00D10257">
        <w:rPr>
          <w:rFonts w:ascii="Times New Roman" w:hAnsi="Times New Roman" w:cs="Times New Roman"/>
        </w:rPr>
        <w:t>ë</w:t>
      </w:r>
      <w:r w:rsidR="00323839">
        <w:rPr>
          <w:rFonts w:ascii="Times New Roman" w:hAnsi="Times New Roman" w:cs="Times New Roman"/>
        </w:rPr>
        <w:t>,</w:t>
      </w:r>
      <w:r w:rsidR="001232DA" w:rsidRPr="00D10257">
        <w:rPr>
          <w:rFonts w:ascii="Times New Roman" w:hAnsi="Times New Roman" w:cs="Times New Roman"/>
        </w:rPr>
        <w:t xml:space="preserve"> si dhe çdo person i p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rmendur n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çertifikat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n familjare t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l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shuar nga zyra e gj</w:t>
      </w:r>
      <w:r w:rsidR="009E2559" w:rsidRPr="00D10257">
        <w:rPr>
          <w:rFonts w:ascii="Times New Roman" w:hAnsi="Times New Roman" w:cs="Times New Roman"/>
        </w:rPr>
        <w:t>e</w:t>
      </w:r>
      <w:r w:rsidR="001232DA" w:rsidRPr="00D10257">
        <w:rPr>
          <w:rFonts w:ascii="Times New Roman" w:hAnsi="Times New Roman" w:cs="Times New Roman"/>
        </w:rPr>
        <w:t>ndjes civile</w:t>
      </w:r>
      <w:r w:rsidR="00FE67C1" w:rsidRPr="00D10257">
        <w:rPr>
          <w:rFonts w:ascii="Times New Roman" w:hAnsi="Times New Roman" w:cs="Times New Roman"/>
        </w:rPr>
        <w:t xml:space="preserve">, </w:t>
      </w:r>
      <w:r w:rsidR="001232DA" w:rsidRPr="00D10257">
        <w:rPr>
          <w:rFonts w:ascii="Times New Roman" w:hAnsi="Times New Roman" w:cs="Times New Roman"/>
        </w:rPr>
        <w:t>p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r subjektin e rivler</w:t>
      </w:r>
      <w:r w:rsidR="00C13F1B" w:rsidRPr="00D10257">
        <w:rPr>
          <w:rFonts w:ascii="Times New Roman" w:hAnsi="Times New Roman" w:cs="Times New Roman"/>
        </w:rPr>
        <w:t>ë</w:t>
      </w:r>
      <w:r w:rsidR="00954E4A" w:rsidRPr="00D10257">
        <w:rPr>
          <w:rFonts w:ascii="Times New Roman" w:hAnsi="Times New Roman" w:cs="Times New Roman"/>
        </w:rPr>
        <w:t>simit</w:t>
      </w:r>
      <w:r w:rsidR="00EB703D">
        <w:rPr>
          <w:rFonts w:ascii="Times New Roman" w:hAnsi="Times New Roman" w:cs="Times New Roman"/>
        </w:rPr>
        <w:t>,</w:t>
      </w:r>
      <w:r w:rsidR="00954E4A" w:rsidRPr="00D10257">
        <w:rPr>
          <w:rFonts w:ascii="Times New Roman" w:hAnsi="Times New Roman" w:cs="Times New Roman"/>
        </w:rPr>
        <w:t xml:space="preserve"> n</w:t>
      </w:r>
      <w:r w:rsidR="00F01F94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 xml:space="preserve"> periudh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n e rivler</w:t>
      </w:r>
      <w:r w:rsidR="00C13F1B" w:rsidRPr="00D10257">
        <w:rPr>
          <w:rFonts w:ascii="Times New Roman" w:hAnsi="Times New Roman" w:cs="Times New Roman"/>
        </w:rPr>
        <w:t>ë</w:t>
      </w:r>
      <w:r w:rsidR="001232DA" w:rsidRPr="00D10257">
        <w:rPr>
          <w:rFonts w:ascii="Times New Roman" w:hAnsi="Times New Roman" w:cs="Times New Roman"/>
        </w:rPr>
        <w:t>simit.</w:t>
      </w:r>
    </w:p>
    <w:p w:rsidR="007646E0" w:rsidRPr="00D10257" w:rsidRDefault="00EB703D" w:rsidP="00D1025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 pasuria e</w:t>
      </w:r>
      <w:r w:rsidR="007646E0" w:rsidRPr="00D10257">
        <w:rPr>
          <w:rFonts w:ascii="Times New Roman" w:hAnsi="Times New Roman" w:cs="Times New Roman"/>
        </w:rPr>
        <w:t xml:space="preserve"> personave të lidhur </w:t>
      </w:r>
      <w:r w:rsidR="00DA3A78" w:rsidRPr="00C503A3">
        <w:rPr>
          <w:rFonts w:ascii="Times New Roman" w:hAnsi="Times New Roman" w:cs="Times New Roman"/>
        </w:rPr>
        <w:t>(bashkë</w:t>
      </w:r>
      <w:r w:rsidR="007646E0" w:rsidRPr="00C503A3">
        <w:rPr>
          <w:rFonts w:ascii="Times New Roman" w:hAnsi="Times New Roman" w:cs="Times New Roman"/>
        </w:rPr>
        <w:t>shorti/ja, fëmijët në moshë madhore, persona të tjerë sipas çertifikatë</w:t>
      </w:r>
      <w:r w:rsidR="00323839" w:rsidRPr="00C503A3">
        <w:rPr>
          <w:rFonts w:ascii="Times New Roman" w:hAnsi="Times New Roman" w:cs="Times New Roman"/>
        </w:rPr>
        <w:t xml:space="preserve">s familjare dhe </w:t>
      </w:r>
      <w:r w:rsidR="00DA3A78" w:rsidRPr="00C503A3">
        <w:rPr>
          <w:rFonts w:ascii="Times New Roman" w:hAnsi="Times New Roman" w:cs="Times New Roman"/>
        </w:rPr>
        <w:t>bashkë</w:t>
      </w:r>
      <w:r w:rsidR="00323839" w:rsidRPr="00C503A3">
        <w:rPr>
          <w:rFonts w:ascii="Times New Roman" w:hAnsi="Times New Roman" w:cs="Times New Roman"/>
        </w:rPr>
        <w:t>jetuesi/</w:t>
      </w:r>
      <w:r w:rsidR="007646E0" w:rsidRPr="00C503A3">
        <w:rPr>
          <w:rFonts w:ascii="Times New Roman" w:hAnsi="Times New Roman" w:cs="Times New Roman"/>
        </w:rPr>
        <w:t>ja)</w:t>
      </w:r>
      <w:r w:rsidR="007620BB">
        <w:rPr>
          <w:rFonts w:ascii="Times New Roman" w:hAnsi="Times New Roman" w:cs="Times New Roman"/>
        </w:rPr>
        <w:t xml:space="preserve"> është e ndarë dhe e </w:t>
      </w:r>
      <w:r w:rsidR="00DA3A78">
        <w:rPr>
          <w:rFonts w:ascii="Times New Roman" w:hAnsi="Times New Roman" w:cs="Times New Roman"/>
        </w:rPr>
        <w:t>r</w:t>
      </w:r>
      <w:r w:rsidR="007646E0" w:rsidRPr="00D10257">
        <w:rPr>
          <w:rFonts w:ascii="Times New Roman" w:hAnsi="Times New Roman" w:cs="Times New Roman"/>
        </w:rPr>
        <w:t xml:space="preserve">egjistruar si e tillë në organet e administratës shtetërore ose gjyqësore, deklarimi paraqitet veçmas dhe i bashkëlidhet deklaratës së </w:t>
      </w:r>
      <w:r w:rsidR="007915C9" w:rsidRPr="00D10257">
        <w:rPr>
          <w:rFonts w:ascii="Times New Roman" w:hAnsi="Times New Roman" w:cs="Times New Roman"/>
        </w:rPr>
        <w:t>subjektit t</w:t>
      </w:r>
      <w:r w:rsidR="00617BEE" w:rsidRPr="00D10257">
        <w:rPr>
          <w:rFonts w:ascii="Times New Roman" w:hAnsi="Times New Roman" w:cs="Times New Roman"/>
        </w:rPr>
        <w:t>ë</w:t>
      </w:r>
      <w:r w:rsidR="007915C9" w:rsidRPr="00D10257">
        <w:rPr>
          <w:rFonts w:ascii="Times New Roman" w:hAnsi="Times New Roman" w:cs="Times New Roman"/>
        </w:rPr>
        <w:t xml:space="preserve"> rivler</w:t>
      </w:r>
      <w:r w:rsidR="00617BEE" w:rsidRPr="00D10257">
        <w:rPr>
          <w:rFonts w:ascii="Times New Roman" w:hAnsi="Times New Roman" w:cs="Times New Roman"/>
        </w:rPr>
        <w:t>ë</w:t>
      </w:r>
      <w:r w:rsidR="007915C9" w:rsidRPr="00D10257">
        <w:rPr>
          <w:rFonts w:ascii="Times New Roman" w:hAnsi="Times New Roman" w:cs="Times New Roman"/>
        </w:rPr>
        <w:t>simit.</w:t>
      </w:r>
    </w:p>
    <w:p w:rsidR="009E2559" w:rsidRPr="00D10257" w:rsidRDefault="009E2559" w:rsidP="00D1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85C3D" w:rsidRPr="00D10257" w:rsidRDefault="00D85C3D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Kur subjekti i rivler</w:t>
      </w:r>
      <w:r w:rsidR="00003A92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simit në rreth</w:t>
      </w:r>
      <w:r w:rsidR="00F41277" w:rsidRPr="00D10257">
        <w:rPr>
          <w:rFonts w:ascii="Times New Roman" w:hAnsi="Times New Roman" w:cs="Times New Roman"/>
        </w:rPr>
        <w:t xml:space="preserve">in e personave të lidhur me të, </w:t>
      </w:r>
      <w:r w:rsidRPr="00D10257">
        <w:rPr>
          <w:rFonts w:ascii="Times New Roman" w:hAnsi="Times New Roman" w:cs="Times New Roman"/>
        </w:rPr>
        <w:t>ka subjekte deklarues për shkak të funksionit në ILDKPKI, por që nuk janë subjekte të procesit të rivle</w:t>
      </w:r>
      <w:r w:rsidR="009E2559" w:rsidRPr="00D10257">
        <w:rPr>
          <w:rFonts w:ascii="Times New Roman" w:hAnsi="Times New Roman" w:cs="Times New Roman"/>
        </w:rPr>
        <w:t>rësimit, pers</w:t>
      </w:r>
      <w:r w:rsidR="00F41277" w:rsidRPr="00D10257">
        <w:rPr>
          <w:rFonts w:ascii="Times New Roman" w:hAnsi="Times New Roman" w:cs="Times New Roman"/>
        </w:rPr>
        <w:t>o</w:t>
      </w:r>
      <w:r w:rsidR="009E2559" w:rsidRPr="00D10257">
        <w:rPr>
          <w:rFonts w:ascii="Times New Roman" w:hAnsi="Times New Roman" w:cs="Times New Roman"/>
        </w:rPr>
        <w:t>na</w:t>
      </w:r>
      <w:r w:rsidR="00544024" w:rsidRPr="00D10257">
        <w:rPr>
          <w:rFonts w:ascii="Times New Roman" w:hAnsi="Times New Roman" w:cs="Times New Roman"/>
        </w:rPr>
        <w:t>t</w:t>
      </w:r>
      <w:r w:rsidR="009E2559" w:rsidRPr="00D10257">
        <w:rPr>
          <w:rFonts w:ascii="Times New Roman" w:hAnsi="Times New Roman" w:cs="Times New Roman"/>
        </w:rPr>
        <w:t xml:space="preserve"> </w:t>
      </w:r>
      <w:r w:rsidR="00A75D7E" w:rsidRPr="00D10257">
        <w:rPr>
          <w:rFonts w:ascii="Times New Roman" w:hAnsi="Times New Roman" w:cs="Times New Roman"/>
        </w:rPr>
        <w:t>e</w:t>
      </w:r>
      <w:r w:rsidR="009E2559" w:rsidRPr="00D10257">
        <w:rPr>
          <w:rFonts w:ascii="Times New Roman" w:hAnsi="Times New Roman" w:cs="Times New Roman"/>
        </w:rPr>
        <w:t xml:space="preserve"> lidhur</w:t>
      </w:r>
      <w:r w:rsidRPr="00D10257">
        <w:rPr>
          <w:rFonts w:ascii="Times New Roman" w:hAnsi="Times New Roman" w:cs="Times New Roman"/>
        </w:rPr>
        <w:t xml:space="preserve"> mbartin detyrimin të deklarojnë të dhënat e detyrueshme për deklarim</w:t>
      </w:r>
      <w:r w:rsidR="00DA3A78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pjesë përbërëse të këtij pro</w:t>
      </w:r>
      <w:r w:rsidR="00003A92" w:rsidRPr="00D10257">
        <w:rPr>
          <w:rFonts w:ascii="Times New Roman" w:hAnsi="Times New Roman" w:cs="Times New Roman"/>
        </w:rPr>
        <w:t>cesi deklarimi, me përshkrimet e kërkuara sipas shtojcës 2 të</w:t>
      </w:r>
      <w:r w:rsidRPr="00D10257">
        <w:rPr>
          <w:rFonts w:ascii="Times New Roman" w:hAnsi="Times New Roman" w:cs="Times New Roman"/>
        </w:rPr>
        <w:t xml:space="preserve"> ligjit nr</w:t>
      </w:r>
      <w:r w:rsidR="00003A92" w:rsidRPr="00D10257">
        <w:rPr>
          <w:rFonts w:ascii="Times New Roman" w:hAnsi="Times New Roman" w:cs="Times New Roman"/>
        </w:rPr>
        <w:t>.</w:t>
      </w:r>
      <w:r w:rsidRPr="00D10257">
        <w:rPr>
          <w:rFonts w:ascii="Times New Roman" w:hAnsi="Times New Roman" w:cs="Times New Roman"/>
        </w:rPr>
        <w:t xml:space="preserve"> 84/2016</w:t>
      </w:r>
      <w:r w:rsidR="009E2559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datë 30.8.2016</w:t>
      </w:r>
      <w:r w:rsidR="00DA3A78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“</w:t>
      </w:r>
      <w:r w:rsidR="00EB78D7">
        <w:rPr>
          <w:rFonts w:ascii="Times New Roman" w:hAnsi="Times New Roman" w:cs="Times New Roman"/>
          <w:i/>
        </w:rPr>
        <w:t>Për rivlerësimin kalim</w:t>
      </w:r>
      <w:r w:rsidRPr="00D10257">
        <w:rPr>
          <w:rFonts w:ascii="Times New Roman" w:hAnsi="Times New Roman" w:cs="Times New Roman"/>
          <w:i/>
        </w:rPr>
        <w:t>tar të gjyqtarëve dhe prokurorëve në Republikën e Shqipërisë</w:t>
      </w:r>
      <w:r w:rsidRPr="00D10257">
        <w:rPr>
          <w:rFonts w:ascii="Times New Roman" w:hAnsi="Times New Roman" w:cs="Times New Roman"/>
        </w:rPr>
        <w:t xml:space="preserve">”, bashkëlidhur deklaratës </w:t>
      </w:r>
      <w:r w:rsidR="00003A92" w:rsidRPr="00D10257">
        <w:rPr>
          <w:rFonts w:ascii="Times New Roman" w:hAnsi="Times New Roman" w:cs="Times New Roman"/>
        </w:rPr>
        <w:t xml:space="preserve">së </w:t>
      </w:r>
      <w:r w:rsidRPr="00D10257">
        <w:rPr>
          <w:rFonts w:ascii="Times New Roman" w:hAnsi="Times New Roman" w:cs="Times New Roman"/>
        </w:rPr>
        <w:t xml:space="preserve">pasurisë </w:t>
      </w:r>
      <w:r w:rsidR="004D47F3">
        <w:rPr>
          <w:rFonts w:ascii="Times New Roman" w:hAnsi="Times New Roman" w:cs="Times New Roman"/>
        </w:rPr>
        <w:t>t</w:t>
      </w:r>
      <w:r w:rsidRPr="00D10257">
        <w:rPr>
          <w:rFonts w:ascii="Times New Roman" w:hAnsi="Times New Roman" w:cs="Times New Roman"/>
        </w:rPr>
        <w:t>ë subjektit të rivlerësimit.</w:t>
      </w:r>
    </w:p>
    <w:p w:rsidR="00116B4E" w:rsidRPr="00D10257" w:rsidRDefault="00116B4E" w:rsidP="00D1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E03BD5" w:rsidRPr="00C503A3" w:rsidRDefault="00116B4E" w:rsidP="00D1025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503A3">
        <w:rPr>
          <w:rFonts w:ascii="Times New Roman" w:hAnsi="Times New Roman" w:cs="Times New Roman"/>
        </w:rPr>
        <w:t>Person</w:t>
      </w:r>
      <w:r w:rsidR="00003A92" w:rsidRPr="00C503A3">
        <w:rPr>
          <w:rFonts w:ascii="Times New Roman" w:hAnsi="Times New Roman" w:cs="Times New Roman"/>
        </w:rPr>
        <w:t>a</w:t>
      </w:r>
      <w:r w:rsidRPr="00C503A3">
        <w:rPr>
          <w:rFonts w:ascii="Times New Roman" w:hAnsi="Times New Roman" w:cs="Times New Roman"/>
        </w:rPr>
        <w:t xml:space="preserve"> të tjerë të lidhur</w:t>
      </w:r>
      <w:r w:rsidR="00003A92" w:rsidRPr="00C503A3">
        <w:rPr>
          <w:rFonts w:ascii="Times New Roman" w:hAnsi="Times New Roman" w:cs="Times New Roman"/>
        </w:rPr>
        <w:t>,</w:t>
      </w:r>
      <w:r w:rsidRPr="00C503A3">
        <w:rPr>
          <w:rFonts w:ascii="Times New Roman" w:hAnsi="Times New Roman" w:cs="Times New Roman"/>
        </w:rPr>
        <w:t xml:space="preserve"> në kuptim të ligjit nr</w:t>
      </w:r>
      <w:r w:rsidR="00003A92" w:rsidRPr="00C503A3">
        <w:rPr>
          <w:rFonts w:ascii="Times New Roman" w:hAnsi="Times New Roman" w:cs="Times New Roman"/>
        </w:rPr>
        <w:t>.</w:t>
      </w:r>
      <w:r w:rsidRPr="00C503A3">
        <w:rPr>
          <w:rFonts w:ascii="Times New Roman" w:hAnsi="Times New Roman" w:cs="Times New Roman"/>
        </w:rPr>
        <w:t xml:space="preserve"> 84/2016</w:t>
      </w:r>
      <w:r w:rsidR="009E2559" w:rsidRPr="00C503A3">
        <w:rPr>
          <w:rFonts w:ascii="Times New Roman" w:hAnsi="Times New Roman" w:cs="Times New Roman"/>
        </w:rPr>
        <w:t>,</w:t>
      </w:r>
      <w:r w:rsidRPr="00C503A3">
        <w:rPr>
          <w:rFonts w:ascii="Times New Roman" w:hAnsi="Times New Roman" w:cs="Times New Roman"/>
        </w:rPr>
        <w:t xml:space="preserve"> datë 30.8.2016</w:t>
      </w:r>
      <w:r w:rsidR="004D47F3" w:rsidRPr="00C503A3">
        <w:rPr>
          <w:rFonts w:ascii="Times New Roman" w:hAnsi="Times New Roman" w:cs="Times New Roman"/>
        </w:rPr>
        <w:t>,</w:t>
      </w:r>
      <w:r w:rsidR="00003A92" w:rsidRPr="00C503A3">
        <w:rPr>
          <w:rFonts w:ascii="Times New Roman" w:hAnsi="Times New Roman" w:cs="Times New Roman"/>
        </w:rPr>
        <w:t xml:space="preserve"> “</w:t>
      </w:r>
      <w:r w:rsidRPr="00C503A3">
        <w:rPr>
          <w:rFonts w:ascii="Times New Roman" w:hAnsi="Times New Roman" w:cs="Times New Roman"/>
          <w:i/>
        </w:rPr>
        <w:t>Për rivlerësimin kalimtar të gjyqtarëve dhe prokurorëve në Republikën e Shqipërisë”</w:t>
      </w:r>
      <w:r w:rsidR="00003A92" w:rsidRPr="00C503A3">
        <w:rPr>
          <w:rFonts w:ascii="Times New Roman" w:hAnsi="Times New Roman" w:cs="Times New Roman"/>
          <w:i/>
        </w:rPr>
        <w:t>,</w:t>
      </w:r>
      <w:r w:rsidR="00EB41B3" w:rsidRPr="00C503A3">
        <w:rPr>
          <w:rFonts w:ascii="Times New Roman" w:hAnsi="Times New Roman" w:cs="Times New Roman"/>
        </w:rPr>
        <w:t xml:space="preserve"> </w:t>
      </w:r>
      <w:r w:rsidRPr="00C503A3">
        <w:rPr>
          <w:rFonts w:ascii="Times New Roman" w:hAnsi="Times New Roman" w:cs="Times New Roman"/>
        </w:rPr>
        <w:t>janë personat fizikë dhe juridikë</w:t>
      </w:r>
      <w:r w:rsidR="00EB703D">
        <w:rPr>
          <w:rFonts w:ascii="Times New Roman" w:hAnsi="Times New Roman" w:cs="Times New Roman"/>
        </w:rPr>
        <w:t>,</w:t>
      </w:r>
      <w:r w:rsidRPr="00C503A3">
        <w:rPr>
          <w:rFonts w:ascii="Times New Roman" w:hAnsi="Times New Roman" w:cs="Times New Roman"/>
        </w:rPr>
        <w:t xml:space="preserve"> që duket se kanë</w:t>
      </w:r>
      <w:r w:rsidR="00E03BD5" w:rsidRPr="00C503A3">
        <w:rPr>
          <w:rFonts w:ascii="Times New Roman" w:hAnsi="Times New Roman" w:cs="Times New Roman"/>
        </w:rPr>
        <w:t xml:space="preserve"> ose kanë pas</w:t>
      </w:r>
      <w:r w:rsidRPr="00C503A3">
        <w:rPr>
          <w:rFonts w:ascii="Times New Roman" w:hAnsi="Times New Roman" w:cs="Times New Roman"/>
        </w:rPr>
        <w:t>ur lidhje</w:t>
      </w:r>
      <w:r w:rsidR="001B5DCD" w:rsidRPr="00C503A3">
        <w:rPr>
          <w:rFonts w:ascii="Times New Roman" w:hAnsi="Times New Roman" w:cs="Times New Roman"/>
        </w:rPr>
        <w:t xml:space="preserve"> interesi </w:t>
      </w:r>
      <w:r w:rsidR="00E03BD5" w:rsidRPr="00C503A3">
        <w:rPr>
          <w:rFonts w:ascii="Times New Roman" w:hAnsi="Times New Roman" w:cs="Times New Roman"/>
        </w:rPr>
        <w:t>me subjektin e rivlerësimit, komisionerin, gjyqtarin</w:t>
      </w:r>
      <w:r w:rsidR="00B95FD4" w:rsidRPr="00C503A3">
        <w:rPr>
          <w:rFonts w:ascii="Times New Roman" w:hAnsi="Times New Roman" w:cs="Times New Roman"/>
        </w:rPr>
        <w:t xml:space="preserve"> </w:t>
      </w:r>
      <w:r w:rsidR="00E03BD5" w:rsidRPr="00C503A3">
        <w:rPr>
          <w:rFonts w:ascii="Times New Roman" w:hAnsi="Times New Roman" w:cs="Times New Roman"/>
        </w:rPr>
        <w:t>ose komisionerin publik q</w:t>
      </w:r>
      <w:r w:rsidR="007646E0" w:rsidRPr="00C503A3">
        <w:rPr>
          <w:rFonts w:ascii="Times New Roman" w:hAnsi="Times New Roman" w:cs="Times New Roman"/>
        </w:rPr>
        <w:t>ë</w:t>
      </w:r>
      <w:r w:rsidR="00E03BD5" w:rsidRPr="00C503A3">
        <w:rPr>
          <w:rFonts w:ascii="Times New Roman" w:hAnsi="Times New Roman" w:cs="Times New Roman"/>
        </w:rPr>
        <w:t xml:space="preserve"> rrjedh nga nj</w:t>
      </w:r>
      <w:r w:rsidR="007646E0" w:rsidRPr="00C503A3">
        <w:rPr>
          <w:rFonts w:ascii="Times New Roman" w:hAnsi="Times New Roman" w:cs="Times New Roman"/>
        </w:rPr>
        <w:t>ë</w:t>
      </w:r>
      <w:r w:rsidR="00E03BD5" w:rsidRPr="00C503A3">
        <w:rPr>
          <w:rFonts w:ascii="Times New Roman" w:hAnsi="Times New Roman" w:cs="Times New Roman"/>
        </w:rPr>
        <w:t xml:space="preserve"> interes pasuror</w:t>
      </w:r>
      <w:r w:rsidR="00407ACE" w:rsidRPr="00C503A3">
        <w:rPr>
          <w:rFonts w:ascii="Times New Roman" w:hAnsi="Times New Roman" w:cs="Times New Roman"/>
        </w:rPr>
        <w:t xml:space="preserve"> </w:t>
      </w:r>
      <w:r w:rsidR="00B95FD4" w:rsidRPr="00C503A3">
        <w:rPr>
          <w:rFonts w:ascii="Times New Roman" w:hAnsi="Times New Roman" w:cs="Times New Roman"/>
        </w:rPr>
        <w:t xml:space="preserve">ose </w:t>
      </w:r>
      <w:r w:rsidR="00407ACE" w:rsidRPr="00C503A3">
        <w:rPr>
          <w:rFonts w:ascii="Times New Roman" w:hAnsi="Times New Roman" w:cs="Times New Roman"/>
        </w:rPr>
        <w:t>ç</w:t>
      </w:r>
      <w:r w:rsidRPr="00C503A3">
        <w:rPr>
          <w:rFonts w:ascii="Times New Roman" w:hAnsi="Times New Roman" w:cs="Times New Roman"/>
        </w:rPr>
        <w:t>do mar</w:t>
      </w:r>
      <w:r w:rsidR="00003A92" w:rsidRPr="00C503A3">
        <w:rPr>
          <w:rFonts w:ascii="Times New Roman" w:hAnsi="Times New Roman" w:cs="Times New Roman"/>
        </w:rPr>
        <w:t>rëdhënie tjetë</w:t>
      </w:r>
      <w:r w:rsidRPr="00C503A3">
        <w:rPr>
          <w:rFonts w:ascii="Times New Roman" w:hAnsi="Times New Roman" w:cs="Times New Roman"/>
        </w:rPr>
        <w:t xml:space="preserve">r </w:t>
      </w:r>
      <w:r w:rsidR="00E03BD5" w:rsidRPr="00C503A3">
        <w:rPr>
          <w:rFonts w:ascii="Times New Roman" w:hAnsi="Times New Roman" w:cs="Times New Roman"/>
        </w:rPr>
        <w:t>biznesi.</w:t>
      </w:r>
    </w:p>
    <w:p w:rsidR="00F72BF1" w:rsidRDefault="00F72BF1" w:rsidP="00C503A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503A3" w:rsidRDefault="005D39AA" w:rsidP="00C503A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503A3">
        <w:rPr>
          <w:rFonts w:ascii="Times New Roman" w:hAnsi="Times New Roman" w:cs="Times New Roman"/>
        </w:rPr>
        <w:t>K</w:t>
      </w:r>
      <w:r w:rsidR="002A1DB4" w:rsidRPr="00C503A3">
        <w:rPr>
          <w:rFonts w:ascii="Times New Roman" w:hAnsi="Times New Roman" w:cs="Times New Roman"/>
        </w:rPr>
        <w:t>ur subj</w:t>
      </w:r>
      <w:r w:rsidRPr="00C503A3">
        <w:rPr>
          <w:rFonts w:ascii="Times New Roman" w:hAnsi="Times New Roman" w:cs="Times New Roman"/>
        </w:rPr>
        <w:t>e</w:t>
      </w:r>
      <w:r w:rsidR="002A1DB4" w:rsidRPr="00C503A3">
        <w:rPr>
          <w:rFonts w:ascii="Times New Roman" w:hAnsi="Times New Roman" w:cs="Times New Roman"/>
        </w:rPr>
        <w:t>k</w:t>
      </w:r>
      <w:r w:rsidRPr="00C503A3">
        <w:rPr>
          <w:rFonts w:ascii="Times New Roman" w:hAnsi="Times New Roman" w:cs="Times New Roman"/>
        </w:rPr>
        <w:t>ti i rivler</w:t>
      </w:r>
      <w:r w:rsidR="002A1DB4" w:rsidRPr="00C503A3">
        <w:rPr>
          <w:rFonts w:ascii="Times New Roman" w:hAnsi="Times New Roman" w:cs="Times New Roman"/>
        </w:rPr>
        <w:t>ë</w:t>
      </w:r>
      <w:r w:rsidRPr="00C503A3">
        <w:rPr>
          <w:rFonts w:ascii="Times New Roman" w:hAnsi="Times New Roman" w:cs="Times New Roman"/>
        </w:rPr>
        <w:t>simit deklaron k</w:t>
      </w:r>
      <w:r w:rsidR="002A1DB4" w:rsidRPr="00C503A3">
        <w:rPr>
          <w:rFonts w:ascii="Times New Roman" w:hAnsi="Times New Roman" w:cs="Times New Roman"/>
        </w:rPr>
        <w:t>ë</w:t>
      </w:r>
      <w:r w:rsidRPr="00C503A3">
        <w:rPr>
          <w:rFonts w:ascii="Times New Roman" w:hAnsi="Times New Roman" w:cs="Times New Roman"/>
        </w:rPr>
        <w:t>to lloj mar</w:t>
      </w:r>
      <w:r w:rsidR="00F41277" w:rsidRPr="00C503A3">
        <w:rPr>
          <w:rFonts w:ascii="Times New Roman" w:hAnsi="Times New Roman" w:cs="Times New Roman"/>
        </w:rPr>
        <w:t>rë</w:t>
      </w:r>
      <w:r w:rsidRPr="00C503A3">
        <w:rPr>
          <w:rFonts w:ascii="Times New Roman" w:hAnsi="Times New Roman" w:cs="Times New Roman"/>
        </w:rPr>
        <w:t>dh</w:t>
      </w:r>
      <w:r w:rsidR="002A1DB4" w:rsidRPr="00C503A3">
        <w:rPr>
          <w:rFonts w:ascii="Times New Roman" w:hAnsi="Times New Roman" w:cs="Times New Roman"/>
        </w:rPr>
        <w:t>ë</w:t>
      </w:r>
      <w:r w:rsidRPr="00C503A3">
        <w:rPr>
          <w:rFonts w:ascii="Times New Roman" w:hAnsi="Times New Roman" w:cs="Times New Roman"/>
        </w:rPr>
        <w:t>niesh</w:t>
      </w:r>
      <w:r w:rsidR="00F379E2" w:rsidRPr="00C503A3">
        <w:rPr>
          <w:rFonts w:ascii="Times New Roman" w:hAnsi="Times New Roman" w:cs="Times New Roman"/>
        </w:rPr>
        <w:t xml:space="preserve"> juridike me persona </w:t>
      </w:r>
      <w:r w:rsidR="00A67BBC" w:rsidRPr="00C503A3">
        <w:rPr>
          <w:rFonts w:ascii="Times New Roman" w:hAnsi="Times New Roman" w:cs="Times New Roman"/>
        </w:rPr>
        <w:t>t</w:t>
      </w:r>
      <w:r w:rsidR="002A1DB4" w:rsidRPr="00C503A3">
        <w:rPr>
          <w:rFonts w:ascii="Times New Roman" w:hAnsi="Times New Roman" w:cs="Times New Roman"/>
        </w:rPr>
        <w:t>ë</w:t>
      </w:r>
      <w:r w:rsidR="00AF0682" w:rsidRPr="00C503A3">
        <w:rPr>
          <w:rFonts w:ascii="Times New Roman" w:hAnsi="Times New Roman" w:cs="Times New Roman"/>
        </w:rPr>
        <w:t xml:space="preserve"> </w:t>
      </w:r>
      <w:r w:rsidR="00A67BBC" w:rsidRPr="00C503A3">
        <w:rPr>
          <w:rFonts w:ascii="Times New Roman" w:hAnsi="Times New Roman" w:cs="Times New Roman"/>
        </w:rPr>
        <w:t>tjer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t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lidhur</w:t>
      </w:r>
      <w:r w:rsidR="00F41277" w:rsidRPr="00C503A3">
        <w:rPr>
          <w:rFonts w:ascii="Times New Roman" w:hAnsi="Times New Roman" w:cs="Times New Roman"/>
        </w:rPr>
        <w:t>,</w:t>
      </w:r>
      <w:r w:rsidR="00A67BBC" w:rsidRPr="00C503A3">
        <w:rPr>
          <w:rFonts w:ascii="Times New Roman" w:hAnsi="Times New Roman" w:cs="Times New Roman"/>
        </w:rPr>
        <w:t xml:space="preserve"> ai mbart detyrimin t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paraqes</w:t>
      </w:r>
      <w:r w:rsidR="002A1DB4" w:rsidRPr="00C503A3">
        <w:rPr>
          <w:rFonts w:ascii="Times New Roman" w:hAnsi="Times New Roman" w:cs="Times New Roman"/>
        </w:rPr>
        <w:t>ë</w:t>
      </w:r>
      <w:r w:rsidR="00F379E2" w:rsidRPr="00C503A3">
        <w:rPr>
          <w:rFonts w:ascii="Times New Roman" w:hAnsi="Times New Roman" w:cs="Times New Roman"/>
        </w:rPr>
        <w:t xml:space="preserve"> dokumenta</w:t>
      </w:r>
      <w:r w:rsidR="008F0951">
        <w:rPr>
          <w:rFonts w:ascii="Times New Roman" w:hAnsi="Times New Roman" w:cs="Times New Roman"/>
        </w:rPr>
        <w:t>cionin</w:t>
      </w:r>
      <w:r w:rsidR="00A67BBC" w:rsidRPr="00C503A3">
        <w:rPr>
          <w:rFonts w:ascii="Times New Roman" w:hAnsi="Times New Roman" w:cs="Times New Roman"/>
        </w:rPr>
        <w:t xml:space="preserve"> justifikues </w:t>
      </w:r>
      <w:r w:rsidR="008F0951">
        <w:rPr>
          <w:rFonts w:ascii="Times New Roman" w:hAnsi="Times New Roman" w:cs="Times New Roman"/>
        </w:rPr>
        <w:t>ligjor,</w:t>
      </w:r>
      <w:r w:rsidR="00F379E2" w:rsidRPr="00C503A3">
        <w:rPr>
          <w:rFonts w:ascii="Times New Roman" w:hAnsi="Times New Roman" w:cs="Times New Roman"/>
        </w:rPr>
        <w:t xml:space="preserve"> në momentin e dorëzimit të deklaratës së pasurisë, </w:t>
      </w:r>
      <w:r w:rsidR="00A67BBC" w:rsidRPr="00C503A3">
        <w:rPr>
          <w:rFonts w:ascii="Times New Roman" w:hAnsi="Times New Roman" w:cs="Times New Roman"/>
        </w:rPr>
        <w:t>p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>r pron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>sin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dhe burimin e krijimit t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pron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>s, q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 xml:space="preserve"> b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>het objekt i k</w:t>
      </w:r>
      <w:r w:rsidR="002A1DB4" w:rsidRPr="00C503A3">
        <w:rPr>
          <w:rFonts w:ascii="Times New Roman" w:hAnsi="Times New Roman" w:cs="Times New Roman"/>
        </w:rPr>
        <w:t>ë</w:t>
      </w:r>
      <w:r w:rsidR="00A67BBC" w:rsidRPr="00C503A3">
        <w:rPr>
          <w:rFonts w:ascii="Times New Roman" w:hAnsi="Times New Roman" w:cs="Times New Roman"/>
        </w:rPr>
        <w:t>saj mar</w:t>
      </w:r>
      <w:r w:rsidR="002A1DB4" w:rsidRPr="00C503A3">
        <w:rPr>
          <w:rFonts w:ascii="Times New Roman" w:hAnsi="Times New Roman" w:cs="Times New Roman"/>
        </w:rPr>
        <w:t>rë</w:t>
      </w:r>
      <w:r w:rsidR="00A67BBC" w:rsidRPr="00C503A3">
        <w:rPr>
          <w:rFonts w:ascii="Times New Roman" w:hAnsi="Times New Roman" w:cs="Times New Roman"/>
        </w:rPr>
        <w:t>dh</w:t>
      </w:r>
      <w:r w:rsidR="002A1DB4" w:rsidRPr="00C503A3">
        <w:rPr>
          <w:rFonts w:ascii="Times New Roman" w:hAnsi="Times New Roman" w:cs="Times New Roman"/>
        </w:rPr>
        <w:t>ënie</w:t>
      </w:r>
      <w:r w:rsidR="004D47F3" w:rsidRPr="00C503A3">
        <w:rPr>
          <w:rFonts w:ascii="Times New Roman" w:hAnsi="Times New Roman" w:cs="Times New Roman"/>
        </w:rPr>
        <w:t>je</w:t>
      </w:r>
      <w:r w:rsidR="002A1DB4" w:rsidRPr="00C503A3">
        <w:rPr>
          <w:rFonts w:ascii="Times New Roman" w:hAnsi="Times New Roman" w:cs="Times New Roman"/>
        </w:rPr>
        <w:t xml:space="preserve"> me subjekt</w:t>
      </w:r>
      <w:r w:rsidR="00A67BBC" w:rsidRPr="00C503A3">
        <w:rPr>
          <w:rFonts w:ascii="Times New Roman" w:hAnsi="Times New Roman" w:cs="Times New Roman"/>
        </w:rPr>
        <w:t>in e rivler</w:t>
      </w:r>
      <w:r w:rsidR="002A1DB4" w:rsidRPr="00C503A3">
        <w:rPr>
          <w:rFonts w:ascii="Times New Roman" w:hAnsi="Times New Roman" w:cs="Times New Roman"/>
        </w:rPr>
        <w:t>ë</w:t>
      </w:r>
      <w:r w:rsidR="00F379E2" w:rsidRPr="00C503A3">
        <w:rPr>
          <w:rFonts w:ascii="Times New Roman" w:hAnsi="Times New Roman" w:cs="Times New Roman"/>
        </w:rPr>
        <w:t>simit.</w:t>
      </w:r>
    </w:p>
    <w:p w:rsidR="00441DC1" w:rsidRDefault="00441DC1" w:rsidP="00C503A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503A3" w:rsidRDefault="00C503A3" w:rsidP="00C503A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4B621B" w:rsidRPr="00C503A3" w:rsidRDefault="0069215E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503A3">
        <w:rPr>
          <w:rFonts w:ascii="Times New Roman" w:hAnsi="Times New Roman" w:cs="Times New Roman"/>
        </w:rPr>
        <w:t>Për çdo pasuri</w:t>
      </w:r>
      <w:r w:rsidR="00D363F1" w:rsidRPr="00C503A3">
        <w:rPr>
          <w:rFonts w:ascii="Times New Roman" w:hAnsi="Times New Roman" w:cs="Times New Roman"/>
        </w:rPr>
        <w:t xml:space="preserve"> n</w:t>
      </w:r>
      <w:r w:rsidR="003A39DD" w:rsidRPr="00C503A3">
        <w:rPr>
          <w:rFonts w:ascii="Times New Roman" w:hAnsi="Times New Roman" w:cs="Times New Roman"/>
        </w:rPr>
        <w:t>ë pronë</w:t>
      </w:r>
      <w:r w:rsidR="00D363F1" w:rsidRPr="00C503A3">
        <w:rPr>
          <w:rFonts w:ascii="Times New Roman" w:hAnsi="Times New Roman" w:cs="Times New Roman"/>
        </w:rPr>
        <w:t>si,</w:t>
      </w:r>
      <w:r w:rsidR="00D72E74" w:rsidRPr="00C503A3">
        <w:rPr>
          <w:rFonts w:ascii="Times New Roman" w:hAnsi="Times New Roman" w:cs="Times New Roman"/>
        </w:rPr>
        <w:t xml:space="preserve"> të paluajtshme, të luaj</w:t>
      </w:r>
      <w:r w:rsidRPr="00C503A3">
        <w:rPr>
          <w:rFonts w:ascii="Times New Roman" w:hAnsi="Times New Roman" w:cs="Times New Roman"/>
        </w:rPr>
        <w:t>t</w:t>
      </w:r>
      <w:r w:rsidR="00543825" w:rsidRPr="00C503A3">
        <w:rPr>
          <w:rFonts w:ascii="Times New Roman" w:hAnsi="Times New Roman" w:cs="Times New Roman"/>
        </w:rPr>
        <w:t>shme, liku</w:t>
      </w:r>
      <w:r w:rsidR="009E2559" w:rsidRPr="00C503A3">
        <w:rPr>
          <w:rFonts w:ascii="Times New Roman" w:hAnsi="Times New Roman" w:cs="Times New Roman"/>
        </w:rPr>
        <w:t>i</w:t>
      </w:r>
      <w:r w:rsidR="00543825" w:rsidRPr="00C503A3">
        <w:rPr>
          <w:rFonts w:ascii="Times New Roman" w:hAnsi="Times New Roman" w:cs="Times New Roman"/>
        </w:rPr>
        <w:t xml:space="preserve">ditete, </w:t>
      </w:r>
      <w:r w:rsidRPr="00C503A3">
        <w:rPr>
          <w:rFonts w:ascii="Times New Roman" w:hAnsi="Times New Roman" w:cs="Times New Roman"/>
        </w:rPr>
        <w:t>vlerën e aksioneve, letrave me vlerë dh</w:t>
      </w:r>
      <w:r w:rsidR="00F06791">
        <w:rPr>
          <w:rFonts w:ascii="Times New Roman" w:hAnsi="Times New Roman" w:cs="Times New Roman"/>
        </w:rPr>
        <w:t>e pjesët e kapitalit në zotërim</w:t>
      </w:r>
      <w:r w:rsidRPr="00C503A3">
        <w:rPr>
          <w:rFonts w:ascii="Times New Roman" w:hAnsi="Times New Roman" w:cs="Times New Roman"/>
        </w:rPr>
        <w:t xml:space="preserve"> etj, subjekti i rivler</w:t>
      </w:r>
      <w:r w:rsidR="00F01F94" w:rsidRPr="00C503A3">
        <w:rPr>
          <w:rFonts w:ascii="Times New Roman" w:hAnsi="Times New Roman" w:cs="Times New Roman"/>
        </w:rPr>
        <w:t>ë</w:t>
      </w:r>
      <w:r w:rsidRPr="00C503A3">
        <w:rPr>
          <w:rFonts w:ascii="Times New Roman" w:hAnsi="Times New Roman" w:cs="Times New Roman"/>
        </w:rPr>
        <w:t>simit dhe personi i lidhur me të</w:t>
      </w:r>
      <w:r w:rsidR="00A457FA" w:rsidRPr="00C503A3">
        <w:rPr>
          <w:rFonts w:ascii="Times New Roman" w:hAnsi="Times New Roman" w:cs="Times New Roman"/>
        </w:rPr>
        <w:t>,</w:t>
      </w:r>
      <w:r w:rsidRPr="00C503A3">
        <w:rPr>
          <w:rFonts w:ascii="Times New Roman" w:hAnsi="Times New Roman" w:cs="Times New Roman"/>
        </w:rPr>
        <w:t xml:space="preserve"> duhet të deklarojë burimin</w:t>
      </w:r>
      <w:r w:rsidR="004D47F3" w:rsidRPr="00C503A3">
        <w:rPr>
          <w:rFonts w:ascii="Times New Roman" w:hAnsi="Times New Roman" w:cs="Times New Roman"/>
        </w:rPr>
        <w:t>,</w:t>
      </w:r>
      <w:r w:rsidRPr="00C503A3">
        <w:rPr>
          <w:rFonts w:ascii="Times New Roman" w:hAnsi="Times New Roman" w:cs="Times New Roman"/>
        </w:rPr>
        <w:t xml:space="preserve"> në momentin e krijimit </w:t>
      </w:r>
      <w:r w:rsidR="00EB41B3" w:rsidRPr="00C503A3">
        <w:rPr>
          <w:rFonts w:ascii="Times New Roman" w:hAnsi="Times New Roman" w:cs="Times New Roman"/>
        </w:rPr>
        <w:t>për se</w:t>
      </w:r>
      <w:r w:rsidRPr="00C503A3">
        <w:rPr>
          <w:rFonts w:ascii="Times New Roman" w:hAnsi="Times New Roman" w:cs="Times New Roman"/>
        </w:rPr>
        <w:t xml:space="preserve">cilën prej tyre, duke bashkëlidhur dokumentacionin ligjor për të justifikuar ligjshmërinë e burimit të krijimit </w:t>
      </w:r>
      <w:r w:rsidR="00EB41B3" w:rsidRPr="00C503A3">
        <w:rPr>
          <w:rFonts w:ascii="Times New Roman" w:hAnsi="Times New Roman" w:cs="Times New Roman"/>
        </w:rPr>
        <w:t>për se</w:t>
      </w:r>
      <w:r w:rsidR="00841D98" w:rsidRPr="00C503A3">
        <w:rPr>
          <w:rFonts w:ascii="Times New Roman" w:hAnsi="Times New Roman" w:cs="Times New Roman"/>
        </w:rPr>
        <w:t>cilën pasuri</w:t>
      </w:r>
      <w:r w:rsidR="00A457FA" w:rsidRPr="00C503A3">
        <w:rPr>
          <w:rFonts w:ascii="Times New Roman" w:hAnsi="Times New Roman" w:cs="Times New Roman"/>
        </w:rPr>
        <w:t>, në momentin e fitimit të tyre</w:t>
      </w:r>
      <w:r w:rsidRPr="00C503A3">
        <w:rPr>
          <w:rFonts w:ascii="Times New Roman" w:hAnsi="Times New Roman" w:cs="Times New Roman"/>
        </w:rPr>
        <w:t>.</w:t>
      </w:r>
    </w:p>
    <w:p w:rsidR="00D45223" w:rsidRPr="00D10257" w:rsidRDefault="00D45223" w:rsidP="00D10257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11199" w:rsidRPr="00D10257" w:rsidRDefault="00B11199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pasurive t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palu</w:t>
      </w:r>
      <w:r w:rsidR="00E40A12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>jtshme</w:t>
      </w:r>
      <w:r w:rsidR="00EB41B3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B23EAF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</w:t>
      </w:r>
      <w:r w:rsidR="00671D34" w:rsidRPr="00D10257">
        <w:rPr>
          <w:rFonts w:ascii="Times New Roman" w:hAnsi="Times New Roman" w:cs="Times New Roman"/>
        </w:rPr>
        <w:t>r</w:t>
      </w:r>
      <w:r w:rsidRPr="00D10257">
        <w:rPr>
          <w:rFonts w:ascii="Times New Roman" w:hAnsi="Times New Roman" w:cs="Times New Roman"/>
        </w:rPr>
        <w:t xml:space="preserve">egjistruara </w:t>
      </w:r>
      <w:r w:rsidR="00A75D7E" w:rsidRPr="00D10257">
        <w:rPr>
          <w:rFonts w:ascii="Times New Roman" w:hAnsi="Times New Roman" w:cs="Times New Roman"/>
        </w:rPr>
        <w:t>ose</w:t>
      </w:r>
      <w:r w:rsidRPr="00D10257">
        <w:rPr>
          <w:rFonts w:ascii="Times New Roman" w:hAnsi="Times New Roman" w:cs="Times New Roman"/>
        </w:rPr>
        <w:t xml:space="preserve"> jo n</w:t>
      </w:r>
      <w:r w:rsidR="00B23EAF" w:rsidRPr="00D10257">
        <w:rPr>
          <w:rFonts w:ascii="Times New Roman" w:hAnsi="Times New Roman" w:cs="Times New Roman"/>
        </w:rPr>
        <w:t>ë</w:t>
      </w:r>
      <w:r w:rsidR="00E50287" w:rsidRPr="00D10257">
        <w:rPr>
          <w:rFonts w:ascii="Times New Roman" w:hAnsi="Times New Roman" w:cs="Times New Roman"/>
        </w:rPr>
        <w:t xml:space="preserve"> </w:t>
      </w:r>
      <w:r w:rsidR="00671D34" w:rsidRPr="00D10257">
        <w:rPr>
          <w:rFonts w:ascii="Times New Roman" w:hAnsi="Times New Roman" w:cs="Times New Roman"/>
        </w:rPr>
        <w:t>r</w:t>
      </w:r>
      <w:r w:rsidRPr="00D10257">
        <w:rPr>
          <w:rFonts w:ascii="Times New Roman" w:hAnsi="Times New Roman" w:cs="Times New Roman"/>
        </w:rPr>
        <w:t>egjistrat publik</w:t>
      </w:r>
      <w:r w:rsidR="00821B6C" w:rsidRPr="00D10257">
        <w:rPr>
          <w:rFonts w:ascii="Times New Roman" w:hAnsi="Times New Roman" w:cs="Times New Roman"/>
        </w:rPr>
        <w:t>ë</w:t>
      </w:r>
      <w:r w:rsidR="00EB41B3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B23EAF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shoq</w:t>
      </w:r>
      <w:r w:rsidR="00B23EAF" w:rsidRPr="00D10257">
        <w:rPr>
          <w:rFonts w:ascii="Times New Roman" w:hAnsi="Times New Roman" w:cs="Times New Roman"/>
        </w:rPr>
        <w:t>ë</w:t>
      </w:r>
      <w:r w:rsidR="00954E4A" w:rsidRPr="00D10257">
        <w:rPr>
          <w:rFonts w:ascii="Times New Roman" w:hAnsi="Times New Roman" w:cs="Times New Roman"/>
        </w:rPr>
        <w:t>roh</w:t>
      </w:r>
      <w:r w:rsidR="00C42A5D" w:rsidRPr="00D10257">
        <w:rPr>
          <w:rFonts w:ascii="Times New Roman" w:hAnsi="Times New Roman" w:cs="Times New Roman"/>
        </w:rPr>
        <w:t>e</w:t>
      </w:r>
      <w:r w:rsidR="00954E4A" w:rsidRPr="00D10257">
        <w:rPr>
          <w:rFonts w:ascii="Times New Roman" w:hAnsi="Times New Roman" w:cs="Times New Roman"/>
        </w:rPr>
        <w:t>t</w:t>
      </w:r>
      <w:r w:rsidRPr="00D10257">
        <w:rPr>
          <w:rFonts w:ascii="Times New Roman" w:hAnsi="Times New Roman" w:cs="Times New Roman"/>
        </w:rPr>
        <w:t xml:space="preserve"> me </w:t>
      </w:r>
      <w:r w:rsidR="003F22C3" w:rsidRPr="00C503A3">
        <w:rPr>
          <w:rFonts w:ascii="Times New Roman" w:hAnsi="Times New Roman" w:cs="Times New Roman"/>
        </w:rPr>
        <w:t>dokumentacion</w:t>
      </w:r>
      <w:r w:rsidR="00507E8F">
        <w:rPr>
          <w:rFonts w:ascii="Times New Roman" w:hAnsi="Times New Roman" w:cs="Times New Roman"/>
        </w:rPr>
        <w:t>in</w:t>
      </w:r>
      <w:r w:rsidR="003F22C3" w:rsidRPr="00C503A3">
        <w:rPr>
          <w:rFonts w:ascii="Times New Roman" w:hAnsi="Times New Roman" w:cs="Times New Roman"/>
        </w:rPr>
        <w:t xml:space="preserve"> justifikues ligjor</w:t>
      </w:r>
      <w:r w:rsidR="00C503A3">
        <w:rPr>
          <w:rFonts w:ascii="Times New Roman" w:hAnsi="Times New Roman" w:cs="Times New Roman"/>
        </w:rPr>
        <w:t>,</w:t>
      </w:r>
      <w:r w:rsidR="00E50287" w:rsidRPr="00D10257">
        <w:rPr>
          <w:rFonts w:ascii="Times New Roman" w:hAnsi="Times New Roman" w:cs="Times New Roman"/>
        </w:rPr>
        <w:t xml:space="preserve"> </w:t>
      </w:r>
      <w:r w:rsidR="00B67D0A" w:rsidRPr="00D10257">
        <w:rPr>
          <w:rFonts w:ascii="Times New Roman" w:hAnsi="Times New Roman" w:cs="Times New Roman"/>
        </w:rPr>
        <w:t>kontratë</w:t>
      </w:r>
      <w:r w:rsidR="006321A3" w:rsidRPr="00D10257">
        <w:rPr>
          <w:rFonts w:ascii="Times New Roman" w:hAnsi="Times New Roman" w:cs="Times New Roman"/>
        </w:rPr>
        <w:t xml:space="preserve"> shitblerje, </w:t>
      </w:r>
      <w:r w:rsidRPr="00D10257">
        <w:rPr>
          <w:rFonts w:ascii="Times New Roman" w:hAnsi="Times New Roman" w:cs="Times New Roman"/>
        </w:rPr>
        <w:t>kontrat</w:t>
      </w:r>
      <w:r w:rsidR="00B23EAF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sip</w:t>
      </w:r>
      <w:r w:rsidR="00B23EAF" w:rsidRPr="00D10257">
        <w:rPr>
          <w:rFonts w:ascii="Times New Roman" w:hAnsi="Times New Roman" w:cs="Times New Roman"/>
        </w:rPr>
        <w:t>ër</w:t>
      </w:r>
      <w:r w:rsidR="002C1CD6" w:rsidRPr="00D10257">
        <w:rPr>
          <w:rFonts w:ascii="Times New Roman" w:hAnsi="Times New Roman" w:cs="Times New Roman"/>
        </w:rPr>
        <w:t xml:space="preserve">marrje, </w:t>
      </w:r>
      <w:r w:rsidRPr="00D10257">
        <w:rPr>
          <w:rFonts w:ascii="Times New Roman" w:hAnsi="Times New Roman" w:cs="Times New Roman"/>
        </w:rPr>
        <w:t>akt mar</w:t>
      </w:r>
      <w:r w:rsidR="00B23EAF" w:rsidRPr="00D10257">
        <w:rPr>
          <w:rFonts w:ascii="Times New Roman" w:hAnsi="Times New Roman" w:cs="Times New Roman"/>
        </w:rPr>
        <w:t>rë</w:t>
      </w:r>
      <w:r w:rsidRPr="00D10257">
        <w:rPr>
          <w:rFonts w:ascii="Times New Roman" w:hAnsi="Times New Roman" w:cs="Times New Roman"/>
        </w:rPr>
        <w:t>veshje, kontrat</w:t>
      </w:r>
      <w:r w:rsidR="007D4F7D" w:rsidRPr="00D10257">
        <w:rPr>
          <w:rFonts w:ascii="Times New Roman" w:hAnsi="Times New Roman" w:cs="Times New Roman"/>
        </w:rPr>
        <w:t xml:space="preserve">ë </w:t>
      </w:r>
      <w:r w:rsidR="00B67D0A" w:rsidRPr="00D10257">
        <w:rPr>
          <w:rFonts w:ascii="Times New Roman" w:hAnsi="Times New Roman" w:cs="Times New Roman"/>
        </w:rPr>
        <w:t>paraprake, kontratë</w:t>
      </w:r>
      <w:r w:rsidRPr="00D10257">
        <w:rPr>
          <w:rFonts w:ascii="Times New Roman" w:hAnsi="Times New Roman" w:cs="Times New Roman"/>
        </w:rPr>
        <w:t xml:space="preserve"> porosie etj</w:t>
      </w:r>
      <w:r w:rsidR="00292B2F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dhe çertifikat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n e pron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sis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n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rastet kur prona 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sht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e regjistruar n</w:t>
      </w:r>
      <w:r w:rsidR="007D4F7D" w:rsidRPr="00D10257">
        <w:rPr>
          <w:rFonts w:ascii="Times New Roman" w:hAnsi="Times New Roman" w:cs="Times New Roman"/>
        </w:rPr>
        <w:t>ë</w:t>
      </w:r>
      <w:r w:rsidR="00821B6C" w:rsidRPr="00D10257">
        <w:rPr>
          <w:rFonts w:ascii="Times New Roman" w:hAnsi="Times New Roman" w:cs="Times New Roman"/>
        </w:rPr>
        <w:t xml:space="preserve"> ZVRPP</w:t>
      </w:r>
      <w:r w:rsidRPr="00D10257">
        <w:rPr>
          <w:rFonts w:ascii="Times New Roman" w:hAnsi="Times New Roman" w:cs="Times New Roman"/>
        </w:rPr>
        <w:t>.</w:t>
      </w:r>
    </w:p>
    <w:p w:rsidR="00D45223" w:rsidRPr="00D10257" w:rsidRDefault="00D45223" w:rsidP="00D10257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11199" w:rsidRPr="00D10257" w:rsidRDefault="00B11199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Deklarimi </w:t>
      </w:r>
      <w:r w:rsidR="007D4F7D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 xml:space="preserve"> pasurive t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palu</w:t>
      </w:r>
      <w:r w:rsidR="00292B2F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>j</w:t>
      </w:r>
      <w:r w:rsidR="00292B2F" w:rsidRPr="00D10257">
        <w:rPr>
          <w:rFonts w:ascii="Times New Roman" w:hAnsi="Times New Roman" w:cs="Times New Roman"/>
        </w:rPr>
        <w:t>t</w:t>
      </w:r>
      <w:r w:rsidRPr="00D10257">
        <w:rPr>
          <w:rFonts w:ascii="Times New Roman" w:hAnsi="Times New Roman" w:cs="Times New Roman"/>
        </w:rPr>
        <w:t>shme n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proces legalizimi pran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ALUIZNIT</w:t>
      </w:r>
      <w:r w:rsidR="00C264F4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shoq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rohe</w:t>
      </w:r>
      <w:r w:rsidR="007D4F7D" w:rsidRPr="00D10257">
        <w:rPr>
          <w:rFonts w:ascii="Times New Roman" w:hAnsi="Times New Roman" w:cs="Times New Roman"/>
        </w:rPr>
        <w:t>t</w:t>
      </w:r>
      <w:r w:rsidRPr="00D10257">
        <w:rPr>
          <w:rFonts w:ascii="Times New Roman" w:hAnsi="Times New Roman" w:cs="Times New Roman"/>
        </w:rPr>
        <w:t xml:space="preserve"> me </w:t>
      </w:r>
      <w:r w:rsidR="00B67D0A" w:rsidRPr="00D10257">
        <w:rPr>
          <w:rFonts w:ascii="Times New Roman" w:hAnsi="Times New Roman" w:cs="Times New Roman"/>
        </w:rPr>
        <w:t xml:space="preserve">kopje të të </w:t>
      </w:r>
      <w:r w:rsidRPr="00D10257">
        <w:rPr>
          <w:rFonts w:ascii="Times New Roman" w:hAnsi="Times New Roman" w:cs="Times New Roman"/>
        </w:rPr>
        <w:t>gjith</w:t>
      </w:r>
      <w:r w:rsidR="007D4F7D" w:rsidRPr="00D10257">
        <w:rPr>
          <w:rFonts w:ascii="Times New Roman" w:hAnsi="Times New Roman" w:cs="Times New Roman"/>
        </w:rPr>
        <w:t>ë</w:t>
      </w:r>
      <w:r w:rsidR="00B67D0A" w:rsidRPr="00D10257">
        <w:rPr>
          <w:rFonts w:ascii="Times New Roman" w:hAnsi="Times New Roman" w:cs="Times New Roman"/>
        </w:rPr>
        <w:t xml:space="preserve"> dokumentacionit të</w:t>
      </w:r>
      <w:r w:rsidRPr="00D10257">
        <w:rPr>
          <w:rFonts w:ascii="Times New Roman" w:hAnsi="Times New Roman" w:cs="Times New Roman"/>
        </w:rPr>
        <w:t xml:space="preserve"> paraqitur pran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k</w:t>
      </w:r>
      <w:r w:rsidR="007D4F7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tij institucioni.</w:t>
      </w:r>
    </w:p>
    <w:p w:rsidR="00D45223" w:rsidRPr="00D10257" w:rsidRDefault="00D45223" w:rsidP="00D10257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11199" w:rsidRPr="00D10257" w:rsidRDefault="00B11199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Deklarimi </w:t>
      </w:r>
      <w:r w:rsidR="007D4F7D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 xml:space="preserve"> pasurive t</w:t>
      </w:r>
      <w:r w:rsidR="007A19DE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palu</w:t>
      </w:r>
      <w:r w:rsidR="00C264F4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>jtshme t</w:t>
      </w:r>
      <w:r w:rsidR="007A19DE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</w:t>
      </w:r>
      <w:r w:rsidR="00B350B1" w:rsidRPr="00D10257">
        <w:rPr>
          <w:rFonts w:ascii="Times New Roman" w:hAnsi="Times New Roman" w:cs="Times New Roman"/>
        </w:rPr>
        <w:t>dhëna</w:t>
      </w:r>
      <w:r w:rsidR="001C0D96" w:rsidRPr="00D10257">
        <w:rPr>
          <w:rFonts w:ascii="Times New Roman" w:hAnsi="Times New Roman" w:cs="Times New Roman"/>
        </w:rPr>
        <w:t xml:space="preserve"> me qi</w:t>
      </w:r>
      <w:r w:rsidRPr="00D10257">
        <w:rPr>
          <w:rFonts w:ascii="Times New Roman" w:hAnsi="Times New Roman" w:cs="Times New Roman"/>
        </w:rPr>
        <w:t xml:space="preserve">ra </w:t>
      </w:r>
      <w:r w:rsidR="00B17DE2" w:rsidRPr="00D10257">
        <w:rPr>
          <w:rFonts w:ascii="Times New Roman" w:hAnsi="Times New Roman" w:cs="Times New Roman"/>
        </w:rPr>
        <w:t>tek</w:t>
      </w:r>
      <w:r w:rsidR="00407ACE" w:rsidRPr="00D10257">
        <w:rPr>
          <w:rFonts w:ascii="Times New Roman" w:hAnsi="Times New Roman" w:cs="Times New Roman"/>
        </w:rPr>
        <w:t xml:space="preserve"> persona të</w:t>
      </w:r>
      <w:r w:rsidR="001B3F64" w:rsidRPr="00D10257">
        <w:rPr>
          <w:rFonts w:ascii="Times New Roman" w:hAnsi="Times New Roman" w:cs="Times New Roman"/>
        </w:rPr>
        <w:t xml:space="preserve"> tjer</w:t>
      </w:r>
      <w:r w:rsidR="00C42A5D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 xml:space="preserve"> të</w:t>
      </w:r>
      <w:r w:rsidR="001B3F64" w:rsidRPr="00D10257">
        <w:rPr>
          <w:rFonts w:ascii="Times New Roman" w:hAnsi="Times New Roman" w:cs="Times New Roman"/>
        </w:rPr>
        <w:t xml:space="preserve"> lidhur</w:t>
      </w:r>
      <w:r w:rsidR="00B17DE2" w:rsidRPr="00D10257">
        <w:rPr>
          <w:rFonts w:ascii="Times New Roman" w:hAnsi="Times New Roman" w:cs="Times New Roman"/>
        </w:rPr>
        <w:t>,</w:t>
      </w:r>
      <w:r w:rsidR="00AF0682">
        <w:rPr>
          <w:rFonts w:ascii="Times New Roman" w:hAnsi="Times New Roman" w:cs="Times New Roman"/>
        </w:rPr>
        <w:t xml:space="preserve"> </w:t>
      </w:r>
      <w:r w:rsidR="005F4E7D" w:rsidRPr="00D10257">
        <w:rPr>
          <w:rFonts w:ascii="Times New Roman" w:hAnsi="Times New Roman" w:cs="Times New Roman"/>
        </w:rPr>
        <w:t>t</w:t>
      </w:r>
      <w:r w:rsidR="007A19DE" w:rsidRPr="00D10257">
        <w:rPr>
          <w:rFonts w:ascii="Times New Roman" w:hAnsi="Times New Roman" w:cs="Times New Roman"/>
        </w:rPr>
        <w:t>ë</w:t>
      </w:r>
      <w:r w:rsidR="005F4E7D" w:rsidRPr="00D10257">
        <w:rPr>
          <w:rFonts w:ascii="Times New Roman" w:hAnsi="Times New Roman" w:cs="Times New Roman"/>
        </w:rPr>
        <w:t xml:space="preserve"> shoq</w:t>
      </w:r>
      <w:r w:rsidR="007A19DE" w:rsidRPr="00D10257">
        <w:rPr>
          <w:rFonts w:ascii="Times New Roman" w:hAnsi="Times New Roman" w:cs="Times New Roman"/>
        </w:rPr>
        <w:t>ë</w:t>
      </w:r>
      <w:r w:rsidR="005F4E7D" w:rsidRPr="00D10257">
        <w:rPr>
          <w:rFonts w:ascii="Times New Roman" w:hAnsi="Times New Roman" w:cs="Times New Roman"/>
        </w:rPr>
        <w:t>rohet me kontrat</w:t>
      </w:r>
      <w:r w:rsidR="007A19DE" w:rsidRPr="00D10257">
        <w:rPr>
          <w:rFonts w:ascii="Times New Roman" w:hAnsi="Times New Roman" w:cs="Times New Roman"/>
        </w:rPr>
        <w:t>ë</w:t>
      </w:r>
      <w:r w:rsidR="001C0D96" w:rsidRPr="00D10257">
        <w:rPr>
          <w:rFonts w:ascii="Times New Roman" w:hAnsi="Times New Roman" w:cs="Times New Roman"/>
        </w:rPr>
        <w:t>n e qi</w:t>
      </w:r>
      <w:r w:rsidR="005F4E7D" w:rsidRPr="00D10257">
        <w:rPr>
          <w:rFonts w:ascii="Times New Roman" w:hAnsi="Times New Roman" w:cs="Times New Roman"/>
        </w:rPr>
        <w:t>radh</w:t>
      </w:r>
      <w:r w:rsidR="007A19DE" w:rsidRPr="00D10257">
        <w:rPr>
          <w:rFonts w:ascii="Times New Roman" w:hAnsi="Times New Roman" w:cs="Times New Roman"/>
        </w:rPr>
        <w:t>ë</w:t>
      </w:r>
      <w:r w:rsidR="00C54335" w:rsidRPr="00D10257">
        <w:rPr>
          <w:rFonts w:ascii="Times New Roman" w:hAnsi="Times New Roman" w:cs="Times New Roman"/>
        </w:rPr>
        <w:t>nies</w:t>
      </w:r>
      <w:r w:rsidR="00010B30" w:rsidRPr="00D10257">
        <w:rPr>
          <w:rFonts w:ascii="Times New Roman" w:hAnsi="Times New Roman" w:cs="Times New Roman"/>
        </w:rPr>
        <w:t xml:space="preserve"> të lidhur para noterit</w:t>
      </w:r>
      <w:r w:rsidR="005F4E7D" w:rsidRPr="00D10257">
        <w:rPr>
          <w:rFonts w:ascii="Times New Roman" w:hAnsi="Times New Roman" w:cs="Times New Roman"/>
        </w:rPr>
        <w:t>.</w:t>
      </w:r>
      <w:r w:rsidRPr="00D10257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1B3F64" w:rsidRPr="00D10257" w:rsidRDefault="001B3F64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pasurive të palu</w:t>
      </w:r>
      <w:r w:rsidR="00C264F4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jtshme të marra me </w:t>
      </w:r>
      <w:r w:rsidR="00490635" w:rsidRPr="00D10257">
        <w:rPr>
          <w:rFonts w:ascii="Times New Roman" w:hAnsi="Times New Roman" w:cs="Times New Roman"/>
        </w:rPr>
        <w:t>qi</w:t>
      </w:r>
      <w:r w:rsidR="001C0D96" w:rsidRPr="00D10257">
        <w:rPr>
          <w:rFonts w:ascii="Times New Roman" w:hAnsi="Times New Roman" w:cs="Times New Roman"/>
        </w:rPr>
        <w:t>ra</w:t>
      </w:r>
      <w:r w:rsidRPr="00D10257">
        <w:rPr>
          <w:rFonts w:ascii="Times New Roman" w:hAnsi="Times New Roman" w:cs="Times New Roman"/>
        </w:rPr>
        <w:t xml:space="preserve"> tek </w:t>
      </w:r>
      <w:r w:rsidR="00CF72D5" w:rsidRPr="00D10257">
        <w:rPr>
          <w:rFonts w:ascii="Times New Roman" w:hAnsi="Times New Roman" w:cs="Times New Roman"/>
        </w:rPr>
        <w:t>persona të tjer</w:t>
      </w:r>
      <w:r w:rsidR="00B65BAD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 xml:space="preserve"> të</w:t>
      </w:r>
      <w:r w:rsidRPr="00D10257">
        <w:rPr>
          <w:rFonts w:ascii="Times New Roman" w:hAnsi="Times New Roman" w:cs="Times New Roman"/>
        </w:rPr>
        <w:t xml:space="preserve"> lidhur, të shoqër</w:t>
      </w:r>
      <w:r w:rsidR="00507E8F">
        <w:rPr>
          <w:rFonts w:ascii="Times New Roman" w:hAnsi="Times New Roman" w:cs="Times New Roman"/>
        </w:rPr>
        <w:t>ohet</w:t>
      </w:r>
      <w:r w:rsidR="00BE67A1">
        <w:rPr>
          <w:rFonts w:ascii="Times New Roman" w:hAnsi="Times New Roman" w:cs="Times New Roman"/>
        </w:rPr>
        <w:t xml:space="preserve"> me dokumentacionin</w:t>
      </w:r>
      <w:r w:rsidRPr="00D10257">
        <w:rPr>
          <w:rFonts w:ascii="Times New Roman" w:hAnsi="Times New Roman" w:cs="Times New Roman"/>
        </w:rPr>
        <w:t xml:space="preserve"> justifikues </w:t>
      </w:r>
      <w:r w:rsidR="00507E8F">
        <w:rPr>
          <w:rFonts w:ascii="Times New Roman" w:hAnsi="Times New Roman" w:cs="Times New Roman"/>
        </w:rPr>
        <w:t>ligjor</w:t>
      </w:r>
      <w:r w:rsidRPr="00D10257">
        <w:rPr>
          <w:rFonts w:ascii="Times New Roman" w:hAnsi="Times New Roman" w:cs="Times New Roman"/>
        </w:rPr>
        <w:t xml:space="preserve"> për këtë </w:t>
      </w:r>
      <w:r w:rsidR="00262076" w:rsidRPr="00C503A3">
        <w:rPr>
          <w:rFonts w:ascii="Times New Roman" w:hAnsi="Times New Roman" w:cs="Times New Roman"/>
        </w:rPr>
        <w:t>veprim</w:t>
      </w:r>
      <w:r w:rsidR="001E01C2" w:rsidRPr="00C503A3">
        <w:rPr>
          <w:rFonts w:ascii="Times New Roman" w:hAnsi="Times New Roman" w:cs="Times New Roman"/>
        </w:rPr>
        <w:t xml:space="preserve"> juridik</w:t>
      </w:r>
      <w:r w:rsidR="00490635" w:rsidRPr="00C503A3">
        <w:rPr>
          <w:rFonts w:ascii="Times New Roman" w:hAnsi="Times New Roman" w:cs="Times New Roman"/>
        </w:rPr>
        <w:t>,</w:t>
      </w:r>
      <w:r w:rsidR="00490635" w:rsidRPr="00D10257">
        <w:rPr>
          <w:rFonts w:ascii="Times New Roman" w:hAnsi="Times New Roman" w:cs="Times New Roman"/>
        </w:rPr>
        <w:t xml:space="preserve"> si</w:t>
      </w:r>
      <w:r w:rsidRPr="00D10257">
        <w:rPr>
          <w:rFonts w:ascii="Times New Roman" w:hAnsi="Times New Roman" w:cs="Times New Roman"/>
        </w:rPr>
        <w:t xml:space="preserve"> dh</w:t>
      </w:r>
      <w:r w:rsidR="00CF72D5" w:rsidRPr="00D10257">
        <w:rPr>
          <w:rFonts w:ascii="Times New Roman" w:hAnsi="Times New Roman" w:cs="Times New Roman"/>
        </w:rPr>
        <w:t>e dokumentacionin e pron</w:t>
      </w:r>
      <w:r w:rsidR="001F6E24" w:rsidRPr="00D10257">
        <w:rPr>
          <w:rFonts w:ascii="Times New Roman" w:hAnsi="Times New Roman" w:cs="Times New Roman"/>
        </w:rPr>
        <w:t>ë</w:t>
      </w:r>
      <w:r w:rsidR="00CF72D5" w:rsidRPr="00D10257">
        <w:rPr>
          <w:rFonts w:ascii="Times New Roman" w:hAnsi="Times New Roman" w:cs="Times New Roman"/>
        </w:rPr>
        <w:t>sis</w:t>
      </w:r>
      <w:r w:rsidR="001F6E24" w:rsidRPr="00D10257">
        <w:rPr>
          <w:rFonts w:ascii="Times New Roman" w:hAnsi="Times New Roman" w:cs="Times New Roman"/>
        </w:rPr>
        <w:t>ë</w:t>
      </w:r>
      <w:r w:rsidR="00CF72D5" w:rsidRPr="00D10257">
        <w:rPr>
          <w:rFonts w:ascii="Times New Roman" w:hAnsi="Times New Roman" w:cs="Times New Roman"/>
        </w:rPr>
        <w:t xml:space="preserve"> t</w:t>
      </w:r>
      <w:r w:rsidR="00B65BA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personit tjet</w:t>
      </w:r>
      <w:r w:rsidR="001F6E2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 t</w:t>
      </w:r>
      <w:r w:rsidR="001F6E2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lidhur</w:t>
      </w:r>
      <w:r w:rsidR="001F6E24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(pronarit</w:t>
      </w:r>
      <w:r w:rsidR="00490635" w:rsidRPr="00D10257">
        <w:rPr>
          <w:rFonts w:ascii="Times New Roman" w:hAnsi="Times New Roman" w:cs="Times New Roman"/>
        </w:rPr>
        <w:t>)</w:t>
      </w:r>
      <w:r w:rsidR="00CF72D5" w:rsidRPr="00D10257">
        <w:rPr>
          <w:rFonts w:ascii="Times New Roman" w:hAnsi="Times New Roman" w:cs="Times New Roman"/>
        </w:rPr>
        <w:t xml:space="preserve"> për objektin e dhënë me </w:t>
      </w:r>
      <w:r w:rsidR="00B57DE1">
        <w:rPr>
          <w:rFonts w:ascii="Times New Roman" w:hAnsi="Times New Roman" w:cs="Times New Roman"/>
        </w:rPr>
        <w:t>qi</w:t>
      </w:r>
      <w:r w:rsidR="001C0D96" w:rsidRPr="00D10257">
        <w:rPr>
          <w:rFonts w:ascii="Times New Roman" w:hAnsi="Times New Roman" w:cs="Times New Roman"/>
        </w:rPr>
        <w:t>ra</w:t>
      </w:r>
      <w:r w:rsidR="00CF72D5" w:rsidRPr="00D10257">
        <w:rPr>
          <w:rFonts w:ascii="Times New Roman" w:hAnsi="Times New Roman" w:cs="Times New Roman"/>
        </w:rPr>
        <w:t>.</w:t>
      </w:r>
      <w:r w:rsidRPr="00D10257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591D97" w:rsidRPr="00D10257" w:rsidRDefault="00687BC0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</w:t>
      </w:r>
      <w:r w:rsidR="00FC1D07" w:rsidRPr="00D10257">
        <w:rPr>
          <w:rFonts w:ascii="Times New Roman" w:hAnsi="Times New Roman" w:cs="Times New Roman"/>
        </w:rPr>
        <w:t xml:space="preserve"> i</w:t>
      </w:r>
      <w:r w:rsidRPr="00D10257">
        <w:rPr>
          <w:rFonts w:ascii="Times New Roman" w:hAnsi="Times New Roman" w:cs="Times New Roman"/>
        </w:rPr>
        <w:t xml:space="preserve"> pasurive t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palu</w:t>
      </w:r>
      <w:r w:rsidR="001F6E24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>jtshme</w:t>
      </w:r>
      <w:r w:rsidR="00AB38BA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lu</w:t>
      </w:r>
      <w:r w:rsidR="001F6E24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>jtshme, likuiditete</w:t>
      </w:r>
      <w:r w:rsidR="00262076" w:rsidRPr="00D10257">
        <w:rPr>
          <w:rFonts w:ascii="Times New Roman" w:hAnsi="Times New Roman" w:cs="Times New Roman"/>
        </w:rPr>
        <w:t>ve</w:t>
      </w:r>
      <w:r w:rsidRPr="00D10257">
        <w:rPr>
          <w:rFonts w:ascii="Times New Roman" w:hAnsi="Times New Roman" w:cs="Times New Roman"/>
        </w:rPr>
        <w:t xml:space="preserve"> dhe çdo pasuri</w:t>
      </w:r>
      <w:r w:rsidR="00262076" w:rsidRPr="00D10257">
        <w:rPr>
          <w:rFonts w:ascii="Times New Roman" w:hAnsi="Times New Roman" w:cs="Times New Roman"/>
        </w:rPr>
        <w:t>e</w:t>
      </w:r>
      <w:r w:rsidRPr="00D10257">
        <w:rPr>
          <w:rFonts w:ascii="Times New Roman" w:hAnsi="Times New Roman" w:cs="Times New Roman"/>
        </w:rPr>
        <w:t xml:space="preserve"> tjet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</w:t>
      </w:r>
      <w:r w:rsidR="00011B6F">
        <w:rPr>
          <w:rFonts w:ascii="Times New Roman" w:hAnsi="Times New Roman" w:cs="Times New Roman"/>
        </w:rPr>
        <w:t xml:space="preserve"> të</w:t>
      </w:r>
      <w:r w:rsidRPr="00D10257">
        <w:rPr>
          <w:rFonts w:ascii="Times New Roman" w:hAnsi="Times New Roman" w:cs="Times New Roman"/>
        </w:rPr>
        <w:t xml:space="preserve"> fituar n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p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rmjet dhurimit</w:t>
      </w:r>
      <w:r w:rsidR="009A358F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63232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</w:t>
      </w:r>
      <w:r w:rsidR="00591D97" w:rsidRPr="00D10257">
        <w:rPr>
          <w:rFonts w:ascii="Times New Roman" w:hAnsi="Times New Roman" w:cs="Times New Roman"/>
        </w:rPr>
        <w:t>shoqër</w:t>
      </w:r>
      <w:r w:rsidR="00507E8F">
        <w:rPr>
          <w:rFonts w:ascii="Times New Roman" w:hAnsi="Times New Roman" w:cs="Times New Roman"/>
        </w:rPr>
        <w:t>ohet</w:t>
      </w:r>
      <w:r w:rsidR="00BE67A1">
        <w:rPr>
          <w:rFonts w:ascii="Times New Roman" w:hAnsi="Times New Roman" w:cs="Times New Roman"/>
        </w:rPr>
        <w:t xml:space="preserve"> me dokumentacionin</w:t>
      </w:r>
      <w:r w:rsidR="00591D97" w:rsidRPr="00D10257">
        <w:rPr>
          <w:rFonts w:ascii="Times New Roman" w:hAnsi="Times New Roman" w:cs="Times New Roman"/>
        </w:rPr>
        <w:t xml:space="preserve"> justifikues </w:t>
      </w:r>
      <w:r w:rsidR="00507E8F">
        <w:rPr>
          <w:rFonts w:ascii="Times New Roman" w:hAnsi="Times New Roman" w:cs="Times New Roman"/>
        </w:rPr>
        <w:t>ligjor</w:t>
      </w:r>
      <w:r w:rsidR="00B57DE1">
        <w:rPr>
          <w:rFonts w:ascii="Times New Roman" w:hAnsi="Times New Roman" w:cs="Times New Roman"/>
        </w:rPr>
        <w:t xml:space="preserve"> </w:t>
      </w:r>
      <w:r w:rsidR="00591D97" w:rsidRPr="00D10257">
        <w:rPr>
          <w:rFonts w:ascii="Times New Roman" w:hAnsi="Times New Roman" w:cs="Times New Roman"/>
        </w:rPr>
        <w:t xml:space="preserve">për këtë </w:t>
      </w:r>
      <w:r w:rsidR="00262076" w:rsidRPr="00D10257">
        <w:rPr>
          <w:rFonts w:ascii="Times New Roman" w:hAnsi="Times New Roman" w:cs="Times New Roman"/>
        </w:rPr>
        <w:t>veprim juridik</w:t>
      </w:r>
      <w:r w:rsidR="00B57DE1">
        <w:rPr>
          <w:rFonts w:ascii="Times New Roman" w:hAnsi="Times New Roman" w:cs="Times New Roman"/>
        </w:rPr>
        <w:t>, si</w:t>
      </w:r>
      <w:r w:rsidR="00591D97" w:rsidRPr="00D10257">
        <w:rPr>
          <w:rFonts w:ascii="Times New Roman" w:hAnsi="Times New Roman" w:cs="Times New Roman"/>
        </w:rPr>
        <w:t xml:space="preserve"> dhe </w:t>
      </w:r>
      <w:r w:rsidR="00262076" w:rsidRPr="00D10257">
        <w:rPr>
          <w:rFonts w:ascii="Times New Roman" w:hAnsi="Times New Roman" w:cs="Times New Roman"/>
        </w:rPr>
        <w:t>dokumentacion</w:t>
      </w:r>
      <w:r w:rsidR="00BE67A1">
        <w:rPr>
          <w:rFonts w:ascii="Times New Roman" w:hAnsi="Times New Roman" w:cs="Times New Roman"/>
        </w:rPr>
        <w:t>in</w:t>
      </w:r>
      <w:r w:rsidR="00591D97" w:rsidRPr="00D10257">
        <w:rPr>
          <w:rFonts w:ascii="Times New Roman" w:hAnsi="Times New Roman" w:cs="Times New Roman"/>
        </w:rPr>
        <w:t xml:space="preserve"> justifikues të</w:t>
      </w:r>
      <w:r w:rsidR="00407ACE" w:rsidRPr="00D10257">
        <w:rPr>
          <w:rFonts w:ascii="Times New Roman" w:hAnsi="Times New Roman" w:cs="Times New Roman"/>
        </w:rPr>
        <w:t xml:space="preserve"> pron</w:t>
      </w:r>
      <w:r w:rsidR="001F6E24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>sisë të</w:t>
      </w:r>
      <w:r w:rsidR="00591D97" w:rsidRPr="00D10257">
        <w:rPr>
          <w:rFonts w:ascii="Times New Roman" w:hAnsi="Times New Roman" w:cs="Times New Roman"/>
        </w:rPr>
        <w:t xml:space="preserve"> personit</w:t>
      </w:r>
      <w:r w:rsidR="001033C7" w:rsidRPr="00D10257">
        <w:rPr>
          <w:rFonts w:ascii="Times New Roman" w:hAnsi="Times New Roman" w:cs="Times New Roman"/>
        </w:rPr>
        <w:t xml:space="preserve"> </w:t>
      </w:r>
      <w:r w:rsidR="00407ACE" w:rsidRPr="00D10257">
        <w:rPr>
          <w:rFonts w:ascii="Times New Roman" w:hAnsi="Times New Roman" w:cs="Times New Roman"/>
        </w:rPr>
        <w:t>tjetër të</w:t>
      </w:r>
      <w:r w:rsidR="00591D97" w:rsidRPr="00D10257">
        <w:rPr>
          <w:rFonts w:ascii="Times New Roman" w:hAnsi="Times New Roman" w:cs="Times New Roman"/>
        </w:rPr>
        <w:t xml:space="preserve"> lidhur</w:t>
      </w:r>
      <w:r w:rsidR="001F6E24" w:rsidRPr="00D10257">
        <w:rPr>
          <w:rFonts w:ascii="Times New Roman" w:hAnsi="Times New Roman" w:cs="Times New Roman"/>
        </w:rPr>
        <w:t xml:space="preserve"> (</w:t>
      </w:r>
      <w:r w:rsidR="00591D97" w:rsidRPr="00D10257">
        <w:rPr>
          <w:rFonts w:ascii="Times New Roman" w:hAnsi="Times New Roman" w:cs="Times New Roman"/>
        </w:rPr>
        <w:t xml:space="preserve">dhuruesit).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C0404B" w:rsidRPr="00D10257" w:rsidRDefault="006321A3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pasurive t</w:t>
      </w:r>
      <w:r w:rsidR="00423D50" w:rsidRPr="00D10257">
        <w:rPr>
          <w:rFonts w:ascii="Times New Roman" w:hAnsi="Times New Roman" w:cs="Times New Roman"/>
        </w:rPr>
        <w:t>ë</w:t>
      </w:r>
      <w:r w:rsidR="00A962D5" w:rsidRPr="00D10257">
        <w:rPr>
          <w:rFonts w:ascii="Times New Roman" w:hAnsi="Times New Roman" w:cs="Times New Roman"/>
        </w:rPr>
        <w:t xml:space="preserve"> luajtshme</w:t>
      </w:r>
      <w:r w:rsidR="002A5C0A" w:rsidRPr="00D10257">
        <w:rPr>
          <w:rFonts w:ascii="Times New Roman" w:hAnsi="Times New Roman" w:cs="Times New Roman"/>
        </w:rPr>
        <w:t>,</w:t>
      </w:r>
      <w:r w:rsidR="00A962D5" w:rsidRPr="00D10257">
        <w:rPr>
          <w:rFonts w:ascii="Times New Roman" w:hAnsi="Times New Roman" w:cs="Times New Roman"/>
        </w:rPr>
        <w:t xml:space="preserve"> t</w:t>
      </w:r>
      <w:r w:rsidR="002A5C0A" w:rsidRPr="00D10257">
        <w:rPr>
          <w:rFonts w:ascii="Times New Roman" w:hAnsi="Times New Roman" w:cs="Times New Roman"/>
        </w:rPr>
        <w:t>ë</w:t>
      </w:r>
      <w:r w:rsidR="00262076" w:rsidRPr="00D10257">
        <w:rPr>
          <w:rFonts w:ascii="Times New Roman" w:hAnsi="Times New Roman" w:cs="Times New Roman"/>
        </w:rPr>
        <w:t xml:space="preserve"> </w:t>
      </w:r>
      <w:r w:rsidR="003A1C46" w:rsidRPr="00D10257">
        <w:rPr>
          <w:rFonts w:ascii="Times New Roman" w:hAnsi="Times New Roman" w:cs="Times New Roman"/>
        </w:rPr>
        <w:t>r</w:t>
      </w:r>
      <w:r w:rsidR="00A962D5" w:rsidRPr="00D10257">
        <w:rPr>
          <w:rFonts w:ascii="Times New Roman" w:hAnsi="Times New Roman" w:cs="Times New Roman"/>
        </w:rPr>
        <w:t>egjistruar</w:t>
      </w:r>
      <w:r w:rsidR="002A5C0A" w:rsidRPr="00D10257">
        <w:rPr>
          <w:rFonts w:ascii="Times New Roman" w:hAnsi="Times New Roman" w:cs="Times New Roman"/>
        </w:rPr>
        <w:t>a</w:t>
      </w:r>
      <w:r w:rsidR="00A962D5" w:rsidRPr="00D10257">
        <w:rPr>
          <w:rFonts w:ascii="Times New Roman" w:hAnsi="Times New Roman" w:cs="Times New Roman"/>
        </w:rPr>
        <w:t xml:space="preserve"> në r</w:t>
      </w:r>
      <w:r w:rsidR="003A1C46" w:rsidRPr="00D10257">
        <w:rPr>
          <w:rFonts w:ascii="Times New Roman" w:hAnsi="Times New Roman" w:cs="Times New Roman"/>
        </w:rPr>
        <w:t>egjistrat publikë, të shoqërohet</w:t>
      </w:r>
      <w:r w:rsidR="00A962D5" w:rsidRPr="00D10257">
        <w:rPr>
          <w:rFonts w:ascii="Times New Roman" w:hAnsi="Times New Roman" w:cs="Times New Roman"/>
        </w:rPr>
        <w:t xml:space="preserve"> me dokumenta</w:t>
      </w:r>
      <w:r w:rsidR="00AA785B">
        <w:rPr>
          <w:rFonts w:ascii="Times New Roman" w:hAnsi="Times New Roman" w:cs="Times New Roman"/>
        </w:rPr>
        <w:t>cionin</w:t>
      </w:r>
      <w:r w:rsidR="00A962D5" w:rsidRPr="00D10257">
        <w:rPr>
          <w:rFonts w:ascii="Times New Roman" w:hAnsi="Times New Roman" w:cs="Times New Roman"/>
        </w:rPr>
        <w:t xml:space="preserve"> justifikues</w:t>
      </w:r>
      <w:r w:rsidR="00262076" w:rsidRPr="00D10257">
        <w:rPr>
          <w:rFonts w:ascii="Times New Roman" w:hAnsi="Times New Roman" w:cs="Times New Roman"/>
        </w:rPr>
        <w:t xml:space="preserve"> </w:t>
      </w:r>
      <w:r w:rsidR="00262076" w:rsidRPr="00C503A3">
        <w:rPr>
          <w:rFonts w:ascii="Times New Roman" w:hAnsi="Times New Roman" w:cs="Times New Roman"/>
        </w:rPr>
        <w:t>ligjor</w:t>
      </w:r>
      <w:r w:rsidR="00AA785B">
        <w:rPr>
          <w:rFonts w:ascii="Times New Roman" w:hAnsi="Times New Roman" w:cs="Times New Roman"/>
        </w:rPr>
        <w:t>,</w:t>
      </w:r>
      <w:r w:rsidR="00A962D5" w:rsidRPr="00D10257">
        <w:rPr>
          <w:rFonts w:ascii="Times New Roman" w:hAnsi="Times New Roman" w:cs="Times New Roman"/>
        </w:rPr>
        <w:t xml:space="preserve"> kontratën e shitblerjes dhe vërtetim</w:t>
      </w:r>
      <w:r w:rsidR="006C7223" w:rsidRPr="00D10257">
        <w:rPr>
          <w:rFonts w:ascii="Times New Roman" w:hAnsi="Times New Roman" w:cs="Times New Roman"/>
        </w:rPr>
        <w:t>in përkatës nga institucioni i zh</w:t>
      </w:r>
      <w:r w:rsidR="00A962D5" w:rsidRPr="00D10257">
        <w:rPr>
          <w:rFonts w:ascii="Times New Roman" w:hAnsi="Times New Roman" w:cs="Times New Roman"/>
        </w:rPr>
        <w:t>doganimit dhe i regjistrimit të kësaj pasurie</w:t>
      </w:r>
      <w:r w:rsidR="00464AE7" w:rsidRPr="00D10257">
        <w:rPr>
          <w:rFonts w:ascii="Times New Roman" w:hAnsi="Times New Roman" w:cs="Times New Roman"/>
        </w:rPr>
        <w:t>.</w:t>
      </w:r>
      <w:r w:rsidR="00954E4A" w:rsidRPr="00D10257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954E4A" w:rsidRPr="00D10257" w:rsidRDefault="00464AE7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pasurive t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paluajtshme, t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luajtshme</w:t>
      </w:r>
      <w:r w:rsidR="007633A8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liku</w:t>
      </w:r>
      <w:r w:rsidR="00821B6C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>ditete</w:t>
      </w:r>
      <w:r w:rsidR="00262076" w:rsidRPr="00D10257">
        <w:rPr>
          <w:rFonts w:ascii="Times New Roman" w:hAnsi="Times New Roman" w:cs="Times New Roman"/>
        </w:rPr>
        <w:t>ve</w:t>
      </w:r>
      <w:r w:rsidR="00243009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etj</w:t>
      </w:r>
      <w:r w:rsidR="002A5C0A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n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posedim ose n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rdorim t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subjektit t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rivler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simit dhe</w:t>
      </w:r>
      <w:r w:rsidR="000A593C">
        <w:rPr>
          <w:rFonts w:ascii="Times New Roman" w:hAnsi="Times New Roman" w:cs="Times New Roman"/>
        </w:rPr>
        <w:t>/ose</w:t>
      </w:r>
      <w:r w:rsidRPr="00D10257">
        <w:rPr>
          <w:rFonts w:ascii="Times New Roman" w:hAnsi="Times New Roman" w:cs="Times New Roman"/>
        </w:rPr>
        <w:t xml:space="preserve"> </w:t>
      </w:r>
      <w:r w:rsidR="00544024" w:rsidRPr="00D10257">
        <w:rPr>
          <w:rFonts w:ascii="Times New Roman" w:hAnsi="Times New Roman" w:cs="Times New Roman"/>
        </w:rPr>
        <w:t>personave</w:t>
      </w:r>
      <w:r w:rsidRPr="00D10257">
        <w:rPr>
          <w:rFonts w:ascii="Times New Roman" w:hAnsi="Times New Roman" w:cs="Times New Roman"/>
        </w:rPr>
        <w:t xml:space="preserve"> t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lidhur, </w:t>
      </w:r>
      <w:r w:rsidR="00C54335" w:rsidRPr="00D10257">
        <w:rPr>
          <w:rFonts w:ascii="Times New Roman" w:hAnsi="Times New Roman" w:cs="Times New Roman"/>
        </w:rPr>
        <w:t>t</w:t>
      </w:r>
      <w:r w:rsidR="00A779B4" w:rsidRPr="00D10257">
        <w:rPr>
          <w:rFonts w:ascii="Times New Roman" w:hAnsi="Times New Roman" w:cs="Times New Roman"/>
        </w:rPr>
        <w:t>ë</w:t>
      </w:r>
      <w:r w:rsidR="00C54335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shoq</w:t>
      </w:r>
      <w:r w:rsidR="00F01F94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</w:t>
      </w:r>
      <w:r w:rsidR="00BE67A1">
        <w:rPr>
          <w:rFonts w:ascii="Times New Roman" w:hAnsi="Times New Roman" w:cs="Times New Roman"/>
        </w:rPr>
        <w:t xml:space="preserve">ohet me </w:t>
      </w:r>
      <w:r w:rsidR="00AA785B">
        <w:rPr>
          <w:rFonts w:ascii="Times New Roman" w:hAnsi="Times New Roman" w:cs="Times New Roman"/>
        </w:rPr>
        <w:t>dokumentacionin</w:t>
      </w:r>
      <w:r w:rsidRPr="00D10257">
        <w:rPr>
          <w:rFonts w:ascii="Times New Roman" w:hAnsi="Times New Roman" w:cs="Times New Roman"/>
        </w:rPr>
        <w:t xml:space="preserve"> justifikues</w:t>
      </w:r>
      <w:r w:rsidR="00AA785B">
        <w:rPr>
          <w:rFonts w:ascii="Times New Roman" w:hAnsi="Times New Roman" w:cs="Times New Roman"/>
        </w:rPr>
        <w:t xml:space="preserve"> ligjor</w:t>
      </w:r>
      <w:r w:rsidR="003118D6" w:rsidRPr="00D10257">
        <w:rPr>
          <w:rFonts w:ascii="Times New Roman" w:hAnsi="Times New Roman" w:cs="Times New Roman"/>
        </w:rPr>
        <w:t xml:space="preserve"> për </w:t>
      </w:r>
      <w:r w:rsidR="003118D6" w:rsidRPr="00C503A3">
        <w:rPr>
          <w:rFonts w:ascii="Times New Roman" w:hAnsi="Times New Roman" w:cs="Times New Roman"/>
        </w:rPr>
        <w:t>këto</w:t>
      </w:r>
      <w:r w:rsidR="00542D9E" w:rsidRPr="00D10257">
        <w:rPr>
          <w:rFonts w:ascii="Times New Roman" w:hAnsi="Times New Roman" w:cs="Times New Roman"/>
        </w:rPr>
        <w:t xml:space="preserve"> mar</w:t>
      </w:r>
      <w:r w:rsidR="002A5C0A" w:rsidRPr="00D10257">
        <w:rPr>
          <w:rFonts w:ascii="Times New Roman" w:hAnsi="Times New Roman" w:cs="Times New Roman"/>
        </w:rPr>
        <w:t>rë</w:t>
      </w:r>
      <w:r w:rsidR="00542D9E" w:rsidRPr="00D10257">
        <w:rPr>
          <w:rFonts w:ascii="Times New Roman" w:hAnsi="Times New Roman" w:cs="Times New Roman"/>
        </w:rPr>
        <w:t>dhënie juridike</w:t>
      </w:r>
      <w:r w:rsidR="003118D6" w:rsidRPr="00D10257">
        <w:rPr>
          <w:rFonts w:ascii="Times New Roman" w:hAnsi="Times New Roman" w:cs="Times New Roman"/>
        </w:rPr>
        <w:t>, si</w:t>
      </w:r>
      <w:r w:rsidR="00542D9E" w:rsidRPr="00D10257">
        <w:rPr>
          <w:rFonts w:ascii="Times New Roman" w:hAnsi="Times New Roman" w:cs="Times New Roman"/>
        </w:rPr>
        <w:t xml:space="preserve"> dhe dokumentacionin </w:t>
      </w:r>
      <w:r w:rsidR="00751B51" w:rsidRPr="00D10257">
        <w:rPr>
          <w:rFonts w:ascii="Times New Roman" w:hAnsi="Times New Roman" w:cs="Times New Roman"/>
        </w:rPr>
        <w:t>justifikues të</w:t>
      </w:r>
      <w:r w:rsidR="00407ACE" w:rsidRPr="00D10257">
        <w:rPr>
          <w:rFonts w:ascii="Times New Roman" w:hAnsi="Times New Roman" w:cs="Times New Roman"/>
        </w:rPr>
        <w:t xml:space="preserve"> pron</w:t>
      </w:r>
      <w:r w:rsidR="002A5C0A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>sis</w:t>
      </w:r>
      <w:r w:rsidR="002A5C0A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 xml:space="preserve"> të personit tjet</w:t>
      </w:r>
      <w:r w:rsidR="002A5C0A" w:rsidRPr="00D10257">
        <w:rPr>
          <w:rFonts w:ascii="Times New Roman" w:hAnsi="Times New Roman" w:cs="Times New Roman"/>
        </w:rPr>
        <w:t>ë</w:t>
      </w:r>
      <w:r w:rsidR="00407ACE" w:rsidRPr="00D10257">
        <w:rPr>
          <w:rFonts w:ascii="Times New Roman" w:hAnsi="Times New Roman" w:cs="Times New Roman"/>
        </w:rPr>
        <w:t>r të</w:t>
      </w:r>
      <w:r w:rsidR="00542D9E" w:rsidRPr="00D10257">
        <w:rPr>
          <w:rFonts w:ascii="Times New Roman" w:hAnsi="Times New Roman" w:cs="Times New Roman"/>
        </w:rPr>
        <w:t xml:space="preserve"> lidhur</w:t>
      </w:r>
      <w:r w:rsidR="00C54335" w:rsidRPr="00D10257">
        <w:rPr>
          <w:rFonts w:ascii="Times New Roman" w:hAnsi="Times New Roman" w:cs="Times New Roman"/>
        </w:rPr>
        <w:t xml:space="preserve"> </w:t>
      </w:r>
      <w:r w:rsidR="00922982" w:rsidRPr="00D10257">
        <w:rPr>
          <w:rFonts w:ascii="Times New Roman" w:hAnsi="Times New Roman" w:cs="Times New Roman"/>
        </w:rPr>
        <w:t>(pronarit).</w:t>
      </w:r>
      <w:r w:rsidRPr="00D10257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3E1E50" w:rsidRPr="00D10257" w:rsidRDefault="00AB38BA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Deklarimi </w:t>
      </w:r>
      <w:r w:rsidR="00FC1D07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 xml:space="preserve"> huamarrjeve dhe huadh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nieve n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likuiditete</w:t>
      </w:r>
      <w:r w:rsidR="00F06791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t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shoq</w:t>
      </w:r>
      <w:r w:rsidR="003F3ACB" w:rsidRPr="00D10257">
        <w:rPr>
          <w:rFonts w:ascii="Times New Roman" w:hAnsi="Times New Roman" w:cs="Times New Roman"/>
        </w:rPr>
        <w:t>ë</w:t>
      </w:r>
      <w:r w:rsidR="00AA785B">
        <w:rPr>
          <w:rFonts w:ascii="Times New Roman" w:hAnsi="Times New Roman" w:cs="Times New Roman"/>
        </w:rPr>
        <w:t>rohet me dokumentacionin</w:t>
      </w:r>
      <w:r w:rsidRPr="00D10257">
        <w:rPr>
          <w:rFonts w:ascii="Times New Roman" w:hAnsi="Times New Roman" w:cs="Times New Roman"/>
        </w:rPr>
        <w:t xml:space="preserve"> justifikues </w:t>
      </w:r>
      <w:r w:rsidR="001E01C2" w:rsidRPr="00C503A3">
        <w:rPr>
          <w:rFonts w:ascii="Times New Roman" w:hAnsi="Times New Roman" w:cs="Times New Roman"/>
        </w:rPr>
        <w:t>ligjor</w:t>
      </w:r>
      <w:r w:rsidR="00C531AF" w:rsidRPr="00D10257">
        <w:rPr>
          <w:rFonts w:ascii="Times New Roman" w:hAnsi="Times New Roman" w:cs="Times New Roman"/>
        </w:rPr>
        <w:t xml:space="preserve"> dhe</w:t>
      </w:r>
      <w:r w:rsidRPr="00D10257">
        <w:rPr>
          <w:rFonts w:ascii="Times New Roman" w:hAnsi="Times New Roman" w:cs="Times New Roman"/>
        </w:rPr>
        <w:t xml:space="preserve"> me v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rtetim</w:t>
      </w:r>
      <w:r w:rsidR="00C503A3">
        <w:rPr>
          <w:rFonts w:ascii="Times New Roman" w:hAnsi="Times New Roman" w:cs="Times New Roman"/>
        </w:rPr>
        <w:t>et bankare</w:t>
      </w:r>
      <w:r w:rsidR="00F06791">
        <w:rPr>
          <w:rFonts w:ascii="Times New Roman" w:hAnsi="Times New Roman" w:cs="Times New Roman"/>
        </w:rPr>
        <w:t>,</w:t>
      </w:r>
      <w:r w:rsidR="00C503A3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n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rast se veprimi n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koh</w:t>
      </w:r>
      <w:r w:rsidR="00B40257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n e kryerjes s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tij 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sht</w:t>
      </w:r>
      <w:r w:rsidR="003F3AC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kryer me trans</w:t>
      </w:r>
      <w:r w:rsidR="00934CC3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ksion bankar. </w:t>
      </w:r>
    </w:p>
    <w:p w:rsidR="00D45223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41DC1" w:rsidRDefault="00441DC1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41DC1" w:rsidRPr="00D10257" w:rsidRDefault="00441DC1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D45223" w:rsidRDefault="00FD272E" w:rsidP="0050016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Deklarimi </w:t>
      </w:r>
      <w:r w:rsidR="00262174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 xml:space="preserve"> </w:t>
      </w:r>
      <w:r w:rsidR="00D469C5" w:rsidRPr="00D10257">
        <w:rPr>
          <w:rFonts w:ascii="Times New Roman" w:hAnsi="Times New Roman" w:cs="Times New Roman"/>
        </w:rPr>
        <w:t>pasurive</w:t>
      </w:r>
      <w:r w:rsidR="00C503A3">
        <w:rPr>
          <w:rFonts w:ascii="Times New Roman" w:hAnsi="Times New Roman" w:cs="Times New Roman"/>
        </w:rPr>
        <w:t xml:space="preserve"> </w:t>
      </w:r>
      <w:r w:rsidR="0091461A" w:rsidRPr="00D10257">
        <w:rPr>
          <w:rFonts w:ascii="Times New Roman" w:hAnsi="Times New Roman" w:cs="Times New Roman"/>
        </w:rPr>
        <w:t xml:space="preserve">të </w:t>
      </w:r>
      <w:r w:rsidR="00C83B3D" w:rsidRPr="00D10257">
        <w:rPr>
          <w:rFonts w:ascii="Times New Roman" w:hAnsi="Times New Roman" w:cs="Times New Roman"/>
        </w:rPr>
        <w:t>pa</w:t>
      </w:r>
      <w:r w:rsidR="0091461A" w:rsidRPr="00D10257">
        <w:rPr>
          <w:rFonts w:ascii="Times New Roman" w:hAnsi="Times New Roman" w:cs="Times New Roman"/>
        </w:rPr>
        <w:t>lu</w:t>
      </w:r>
      <w:r w:rsidR="00464AE7" w:rsidRPr="00D10257">
        <w:rPr>
          <w:rFonts w:ascii="Times New Roman" w:hAnsi="Times New Roman" w:cs="Times New Roman"/>
        </w:rPr>
        <w:t>a</w:t>
      </w:r>
      <w:r w:rsidR="00C83B3D" w:rsidRPr="00D10257">
        <w:rPr>
          <w:rFonts w:ascii="Times New Roman" w:hAnsi="Times New Roman" w:cs="Times New Roman"/>
        </w:rPr>
        <w:t>jtshme, t</w:t>
      </w:r>
      <w:r w:rsidR="00617BEE" w:rsidRPr="00D10257">
        <w:rPr>
          <w:rFonts w:ascii="Times New Roman" w:hAnsi="Times New Roman" w:cs="Times New Roman"/>
        </w:rPr>
        <w:t>ë</w:t>
      </w:r>
      <w:r w:rsidR="00C83B3D" w:rsidRPr="00D10257">
        <w:rPr>
          <w:rFonts w:ascii="Times New Roman" w:hAnsi="Times New Roman" w:cs="Times New Roman"/>
        </w:rPr>
        <w:t xml:space="preserve"> </w:t>
      </w:r>
      <w:r w:rsidR="0091461A" w:rsidRPr="00D10257">
        <w:rPr>
          <w:rFonts w:ascii="Times New Roman" w:hAnsi="Times New Roman" w:cs="Times New Roman"/>
        </w:rPr>
        <w:t>lu</w:t>
      </w:r>
      <w:r w:rsidR="00464AE7" w:rsidRPr="00D10257">
        <w:rPr>
          <w:rFonts w:ascii="Times New Roman" w:hAnsi="Times New Roman" w:cs="Times New Roman"/>
        </w:rPr>
        <w:t>a</w:t>
      </w:r>
      <w:r w:rsidR="0091461A" w:rsidRPr="00D10257">
        <w:rPr>
          <w:rFonts w:ascii="Times New Roman" w:hAnsi="Times New Roman" w:cs="Times New Roman"/>
        </w:rPr>
        <w:t>jtshm</w:t>
      </w:r>
      <w:r w:rsidR="00ED0303" w:rsidRPr="00D10257">
        <w:rPr>
          <w:rFonts w:ascii="Times New Roman" w:hAnsi="Times New Roman" w:cs="Times New Roman"/>
        </w:rPr>
        <w:t>e</w:t>
      </w:r>
      <w:r w:rsidR="00C83B3D" w:rsidRPr="00C503A3">
        <w:rPr>
          <w:rFonts w:ascii="Times New Roman" w:hAnsi="Times New Roman" w:cs="Times New Roman"/>
        </w:rPr>
        <w:t>, likuiditete</w:t>
      </w:r>
      <w:r w:rsidR="00C83B3D" w:rsidRPr="00D10257">
        <w:rPr>
          <w:rFonts w:ascii="Times New Roman" w:hAnsi="Times New Roman" w:cs="Times New Roman"/>
        </w:rPr>
        <w:t xml:space="preserve"> etj</w:t>
      </w:r>
      <w:r w:rsidR="007633A8" w:rsidRPr="00D10257">
        <w:rPr>
          <w:rFonts w:ascii="Times New Roman" w:hAnsi="Times New Roman" w:cs="Times New Roman"/>
        </w:rPr>
        <w:t>,</w:t>
      </w:r>
      <w:r w:rsidR="00D469C5" w:rsidRPr="00D10257">
        <w:rPr>
          <w:rFonts w:ascii="Times New Roman" w:hAnsi="Times New Roman" w:cs="Times New Roman"/>
        </w:rPr>
        <w:t xml:space="preserve"> t</w:t>
      </w:r>
      <w:r w:rsidR="00262174" w:rsidRPr="00D10257">
        <w:rPr>
          <w:rFonts w:ascii="Times New Roman" w:hAnsi="Times New Roman" w:cs="Times New Roman"/>
        </w:rPr>
        <w:t>ë</w:t>
      </w:r>
      <w:r w:rsidR="00D469C5" w:rsidRPr="00D10257">
        <w:rPr>
          <w:rFonts w:ascii="Times New Roman" w:hAnsi="Times New Roman" w:cs="Times New Roman"/>
        </w:rPr>
        <w:t xml:space="preserve"> fituara n</w:t>
      </w:r>
      <w:r w:rsidR="00262174" w:rsidRPr="00D10257">
        <w:rPr>
          <w:rFonts w:ascii="Times New Roman" w:hAnsi="Times New Roman" w:cs="Times New Roman"/>
        </w:rPr>
        <w:t>ga</w:t>
      </w:r>
      <w:r w:rsidR="00D469C5" w:rsidRPr="00D10257">
        <w:rPr>
          <w:rFonts w:ascii="Times New Roman" w:hAnsi="Times New Roman" w:cs="Times New Roman"/>
        </w:rPr>
        <w:t xml:space="preserve"> trash</w:t>
      </w:r>
      <w:r w:rsidR="00262174" w:rsidRPr="00D10257">
        <w:rPr>
          <w:rFonts w:ascii="Times New Roman" w:hAnsi="Times New Roman" w:cs="Times New Roman"/>
        </w:rPr>
        <w:t>ë</w:t>
      </w:r>
      <w:r w:rsidR="00D469C5" w:rsidRPr="00D10257">
        <w:rPr>
          <w:rFonts w:ascii="Times New Roman" w:hAnsi="Times New Roman" w:cs="Times New Roman"/>
        </w:rPr>
        <w:t>gimi</w:t>
      </w:r>
      <w:r w:rsidR="00262174" w:rsidRPr="00D10257">
        <w:rPr>
          <w:rFonts w:ascii="Times New Roman" w:hAnsi="Times New Roman" w:cs="Times New Roman"/>
        </w:rPr>
        <w:t>a</w:t>
      </w:r>
      <w:r w:rsidR="007633A8" w:rsidRPr="00D10257">
        <w:rPr>
          <w:rFonts w:ascii="Times New Roman" w:hAnsi="Times New Roman" w:cs="Times New Roman"/>
        </w:rPr>
        <w:t>,</w:t>
      </w:r>
      <w:r w:rsidR="00D469C5" w:rsidRPr="00D10257">
        <w:rPr>
          <w:rFonts w:ascii="Times New Roman" w:hAnsi="Times New Roman" w:cs="Times New Roman"/>
        </w:rPr>
        <w:t xml:space="preserve"> </w:t>
      </w:r>
      <w:r w:rsidR="0091461A" w:rsidRPr="00D10257">
        <w:rPr>
          <w:rFonts w:ascii="Times New Roman" w:hAnsi="Times New Roman" w:cs="Times New Roman"/>
        </w:rPr>
        <w:t>të shoqërohet me</w:t>
      </w:r>
      <w:r w:rsidR="00262174" w:rsidRPr="00D10257">
        <w:rPr>
          <w:rFonts w:ascii="Times New Roman" w:hAnsi="Times New Roman" w:cs="Times New Roman"/>
        </w:rPr>
        <w:t xml:space="preserve"> dokumenta</w:t>
      </w:r>
      <w:r w:rsidR="00AA785B">
        <w:rPr>
          <w:rFonts w:ascii="Times New Roman" w:hAnsi="Times New Roman" w:cs="Times New Roman"/>
        </w:rPr>
        <w:t>cionin</w:t>
      </w:r>
      <w:r w:rsidR="00262174" w:rsidRPr="00D10257">
        <w:rPr>
          <w:rFonts w:ascii="Times New Roman" w:hAnsi="Times New Roman" w:cs="Times New Roman"/>
        </w:rPr>
        <w:t xml:space="preserve"> justifikues</w:t>
      </w:r>
      <w:r w:rsidR="00C83B3D" w:rsidRPr="00D10257">
        <w:rPr>
          <w:rFonts w:ascii="Times New Roman" w:hAnsi="Times New Roman" w:cs="Times New Roman"/>
        </w:rPr>
        <w:t xml:space="preserve"> ligjor</w:t>
      </w:r>
      <w:r w:rsidR="005A3240" w:rsidRPr="00D10257">
        <w:rPr>
          <w:rFonts w:ascii="Times New Roman" w:hAnsi="Times New Roman" w:cs="Times New Roman"/>
        </w:rPr>
        <w:t xml:space="preserve">, </w:t>
      </w:r>
      <w:r w:rsidR="00AA785B">
        <w:rPr>
          <w:rFonts w:ascii="Times New Roman" w:hAnsi="Times New Roman" w:cs="Times New Roman"/>
        </w:rPr>
        <w:t>që identifikon</w:t>
      </w:r>
      <w:r w:rsidR="00262174" w:rsidRPr="00D10257">
        <w:rPr>
          <w:rFonts w:ascii="Times New Roman" w:hAnsi="Times New Roman" w:cs="Times New Roman"/>
        </w:rPr>
        <w:t xml:space="preserve"> si pronar</w:t>
      </w:r>
      <w:r w:rsidR="00ED0303" w:rsidRPr="00D10257">
        <w:rPr>
          <w:rFonts w:ascii="Times New Roman" w:hAnsi="Times New Roman" w:cs="Times New Roman"/>
        </w:rPr>
        <w:t xml:space="preserve"> të pasurisë trashëgimore t</w:t>
      </w:r>
      <w:r w:rsidR="00867CD8" w:rsidRPr="00D10257">
        <w:rPr>
          <w:rFonts w:ascii="Times New Roman" w:hAnsi="Times New Roman" w:cs="Times New Roman"/>
        </w:rPr>
        <w:t>ë</w:t>
      </w:r>
      <w:r w:rsidR="00ED0303" w:rsidRPr="00D10257">
        <w:rPr>
          <w:rFonts w:ascii="Times New Roman" w:hAnsi="Times New Roman" w:cs="Times New Roman"/>
        </w:rPr>
        <w:t xml:space="preserve"> deklaruar</w:t>
      </w:r>
      <w:r w:rsidR="00C83B3D" w:rsidRPr="00D10257">
        <w:rPr>
          <w:rFonts w:ascii="Times New Roman" w:hAnsi="Times New Roman" w:cs="Times New Roman"/>
        </w:rPr>
        <w:t xml:space="preserve"> </w:t>
      </w:r>
      <w:r w:rsidR="007633A8" w:rsidRPr="00D10257">
        <w:rPr>
          <w:rFonts w:ascii="Times New Roman" w:hAnsi="Times New Roman" w:cs="Times New Roman"/>
        </w:rPr>
        <w:t>personin tjetë</w:t>
      </w:r>
      <w:r w:rsidR="00072366">
        <w:rPr>
          <w:rFonts w:ascii="Times New Roman" w:hAnsi="Times New Roman" w:cs="Times New Roman"/>
        </w:rPr>
        <w:t xml:space="preserve">r të lidhur, </w:t>
      </w:r>
      <w:r w:rsidR="00F1407D" w:rsidRPr="00D10257">
        <w:rPr>
          <w:rFonts w:ascii="Times New Roman" w:hAnsi="Times New Roman" w:cs="Times New Roman"/>
        </w:rPr>
        <w:t>trashëgiml</w:t>
      </w:r>
      <w:r w:rsidR="00107CA3" w:rsidRPr="00D10257">
        <w:rPr>
          <w:rFonts w:ascii="Times New Roman" w:hAnsi="Times New Roman" w:cs="Times New Roman"/>
        </w:rPr>
        <w:t>ë</w:t>
      </w:r>
      <w:r w:rsidR="00F1407D" w:rsidRPr="00D10257">
        <w:rPr>
          <w:rFonts w:ascii="Times New Roman" w:hAnsi="Times New Roman" w:cs="Times New Roman"/>
        </w:rPr>
        <w:t>n</w:t>
      </w:r>
      <w:r w:rsidR="00107CA3" w:rsidRPr="00D10257">
        <w:rPr>
          <w:rFonts w:ascii="Times New Roman" w:hAnsi="Times New Roman" w:cs="Times New Roman"/>
        </w:rPr>
        <w:t>ë</w:t>
      </w:r>
      <w:r w:rsidR="00072366">
        <w:rPr>
          <w:rFonts w:ascii="Times New Roman" w:hAnsi="Times New Roman" w:cs="Times New Roman"/>
        </w:rPr>
        <w:t>sin</w:t>
      </w:r>
      <w:r w:rsidR="00F1407D" w:rsidRPr="00D10257">
        <w:rPr>
          <w:rFonts w:ascii="Times New Roman" w:hAnsi="Times New Roman" w:cs="Times New Roman"/>
        </w:rPr>
        <w:t>.</w:t>
      </w:r>
    </w:p>
    <w:p w:rsidR="00441DC1" w:rsidRPr="00500165" w:rsidRDefault="00441DC1" w:rsidP="00441DC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16FCF" w:rsidRPr="00D10257" w:rsidRDefault="007633A8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gje</w:t>
      </w:r>
      <w:r w:rsidR="003C3258" w:rsidRPr="00D10257">
        <w:rPr>
          <w:rFonts w:ascii="Times New Roman" w:hAnsi="Times New Roman" w:cs="Times New Roman"/>
        </w:rPr>
        <w:t xml:space="preserve">ndjes </w:t>
      </w:r>
      <w:r w:rsidR="001363EF">
        <w:rPr>
          <w:rFonts w:ascii="Times New Roman" w:hAnsi="Times New Roman" w:cs="Times New Roman"/>
        </w:rPr>
        <w:t>“</w:t>
      </w:r>
      <w:r w:rsidR="003C3258" w:rsidRPr="00D10257">
        <w:rPr>
          <w:rFonts w:ascii="Times New Roman" w:hAnsi="Times New Roman" w:cs="Times New Roman"/>
        </w:rPr>
        <w:t>cash</w:t>
      </w:r>
      <w:r w:rsidR="001363EF">
        <w:rPr>
          <w:rFonts w:ascii="Times New Roman" w:hAnsi="Times New Roman" w:cs="Times New Roman"/>
        </w:rPr>
        <w:t>”</w:t>
      </w:r>
      <w:r w:rsidR="005E272A">
        <w:rPr>
          <w:rFonts w:ascii="Times New Roman" w:hAnsi="Times New Roman" w:cs="Times New Roman"/>
        </w:rPr>
        <w:t xml:space="preserve"> do të njihet si i</w:t>
      </w:r>
      <w:r w:rsidR="003C3258" w:rsidRPr="00D10257">
        <w:rPr>
          <w:rFonts w:ascii="Times New Roman" w:hAnsi="Times New Roman" w:cs="Times New Roman"/>
        </w:rPr>
        <w:t xml:space="preserve"> tillë në konceptin e ligjit </w:t>
      </w:r>
      <w:r w:rsidR="00821B6C" w:rsidRPr="00D10257">
        <w:rPr>
          <w:rFonts w:ascii="Times New Roman" w:hAnsi="Times New Roman" w:cs="Times New Roman"/>
        </w:rPr>
        <w:t xml:space="preserve">nr. </w:t>
      </w:r>
      <w:r w:rsidR="003C3258" w:rsidRPr="00D10257">
        <w:rPr>
          <w:rFonts w:ascii="Times New Roman" w:hAnsi="Times New Roman" w:cs="Times New Roman"/>
        </w:rPr>
        <w:t>9049</w:t>
      </w:r>
      <w:r w:rsidR="00821B6C" w:rsidRPr="00D10257">
        <w:rPr>
          <w:rFonts w:ascii="Times New Roman" w:hAnsi="Times New Roman" w:cs="Times New Roman"/>
        </w:rPr>
        <w:t>,</w:t>
      </w:r>
      <w:r w:rsidR="00464AE7" w:rsidRPr="00D10257">
        <w:rPr>
          <w:rFonts w:ascii="Times New Roman" w:hAnsi="Times New Roman" w:cs="Times New Roman"/>
        </w:rPr>
        <w:t xml:space="preserve"> dat</w:t>
      </w:r>
      <w:r w:rsidR="00F01F94" w:rsidRPr="00D10257">
        <w:rPr>
          <w:rFonts w:ascii="Times New Roman" w:hAnsi="Times New Roman" w:cs="Times New Roman"/>
        </w:rPr>
        <w:t>ë</w:t>
      </w:r>
      <w:r w:rsidR="00464AE7" w:rsidRPr="00D10257">
        <w:rPr>
          <w:rFonts w:ascii="Times New Roman" w:hAnsi="Times New Roman" w:cs="Times New Roman"/>
        </w:rPr>
        <w:t xml:space="preserve"> 10.4.2003</w:t>
      </w:r>
      <w:r w:rsidR="00243009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  <w:i/>
        </w:rPr>
        <w:t>“</w:t>
      </w:r>
      <w:r w:rsidR="00464AE7" w:rsidRPr="00D10257">
        <w:rPr>
          <w:rFonts w:ascii="Times New Roman" w:hAnsi="Times New Roman" w:cs="Times New Roman"/>
          <w:i/>
        </w:rPr>
        <w:t>P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>r deklarimin dhe kontrollin e pasurive t</w:t>
      </w:r>
      <w:r w:rsidR="00F01F94" w:rsidRPr="00D10257">
        <w:rPr>
          <w:rFonts w:ascii="Times New Roman" w:hAnsi="Times New Roman" w:cs="Times New Roman"/>
          <w:i/>
        </w:rPr>
        <w:t>ë</w:t>
      </w:r>
      <w:r w:rsidR="00CA30D9" w:rsidRPr="00D10257">
        <w:rPr>
          <w:rFonts w:ascii="Times New Roman" w:hAnsi="Times New Roman" w:cs="Times New Roman"/>
          <w:i/>
        </w:rPr>
        <w:t xml:space="preserve"> detyrimeve financ</w:t>
      </w:r>
      <w:r w:rsidR="00464AE7" w:rsidRPr="00D10257">
        <w:rPr>
          <w:rFonts w:ascii="Times New Roman" w:hAnsi="Times New Roman" w:cs="Times New Roman"/>
          <w:i/>
        </w:rPr>
        <w:t>i</w:t>
      </w:r>
      <w:r w:rsidR="00CA30D9" w:rsidRPr="00D10257">
        <w:rPr>
          <w:rFonts w:ascii="Times New Roman" w:hAnsi="Times New Roman" w:cs="Times New Roman"/>
          <w:i/>
        </w:rPr>
        <w:t>a</w:t>
      </w:r>
      <w:r w:rsidR="00464AE7" w:rsidRPr="00D10257">
        <w:rPr>
          <w:rFonts w:ascii="Times New Roman" w:hAnsi="Times New Roman" w:cs="Times New Roman"/>
          <w:i/>
        </w:rPr>
        <w:t>re t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 xml:space="preserve"> t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 xml:space="preserve"> zgj</w:t>
      </w:r>
      <w:r w:rsidR="00CA30D9" w:rsidRPr="00D10257">
        <w:rPr>
          <w:rFonts w:ascii="Times New Roman" w:hAnsi="Times New Roman" w:cs="Times New Roman"/>
          <w:i/>
        </w:rPr>
        <w:t>e</w:t>
      </w:r>
      <w:r w:rsidR="00464AE7" w:rsidRPr="00D10257">
        <w:rPr>
          <w:rFonts w:ascii="Times New Roman" w:hAnsi="Times New Roman" w:cs="Times New Roman"/>
          <w:i/>
        </w:rPr>
        <w:t>dhurve dhe t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 xml:space="preserve"> disa n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>pun</w:t>
      </w:r>
      <w:r w:rsidR="00CA30D9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>sve publik</w:t>
      </w:r>
      <w:r w:rsidR="00F01F94" w:rsidRPr="00D10257">
        <w:rPr>
          <w:rFonts w:ascii="Times New Roman" w:hAnsi="Times New Roman" w:cs="Times New Roman"/>
          <w:i/>
        </w:rPr>
        <w:t>ë</w:t>
      </w:r>
      <w:r w:rsidR="00464AE7" w:rsidRPr="00D10257">
        <w:rPr>
          <w:rFonts w:ascii="Times New Roman" w:hAnsi="Times New Roman" w:cs="Times New Roman"/>
          <w:i/>
        </w:rPr>
        <w:t>”</w:t>
      </w:r>
      <w:r w:rsidRPr="00D10257">
        <w:rPr>
          <w:rFonts w:ascii="Times New Roman" w:hAnsi="Times New Roman" w:cs="Times New Roman"/>
          <w:i/>
        </w:rPr>
        <w:t>,</w:t>
      </w:r>
      <w:r w:rsidR="00F353AC" w:rsidRPr="00D10257">
        <w:rPr>
          <w:rFonts w:ascii="Times New Roman" w:hAnsi="Times New Roman" w:cs="Times New Roman"/>
        </w:rPr>
        <w:t xml:space="preserve"> i ndryshuar,</w:t>
      </w:r>
      <w:r w:rsidRPr="00D10257">
        <w:rPr>
          <w:rFonts w:ascii="Times New Roman" w:hAnsi="Times New Roman" w:cs="Times New Roman"/>
        </w:rPr>
        <w:t xml:space="preserve"> deri në</w:t>
      </w:r>
      <w:r w:rsidR="003C3258" w:rsidRPr="00D10257">
        <w:rPr>
          <w:rFonts w:ascii="Times New Roman" w:hAnsi="Times New Roman" w:cs="Times New Roman"/>
        </w:rPr>
        <w:t xml:space="preserve"> k</w:t>
      </w:r>
      <w:r w:rsidRPr="00D10257">
        <w:rPr>
          <w:rFonts w:ascii="Times New Roman" w:hAnsi="Times New Roman" w:cs="Times New Roman"/>
        </w:rPr>
        <w:t>uf</w:t>
      </w:r>
      <w:r w:rsidR="00C531AF" w:rsidRPr="00D10257">
        <w:rPr>
          <w:rFonts w:ascii="Times New Roman" w:hAnsi="Times New Roman" w:cs="Times New Roman"/>
        </w:rPr>
        <w:t>irin e shumës 1.5 milion lekë. Shumat më të mëdha</w:t>
      </w:r>
      <w:r w:rsidR="00EB1954" w:rsidRPr="00D10257">
        <w:rPr>
          <w:rFonts w:ascii="Times New Roman" w:hAnsi="Times New Roman" w:cs="Times New Roman"/>
        </w:rPr>
        <w:t xml:space="preserve"> duhet</w:t>
      </w:r>
      <w:r w:rsidR="00C531AF" w:rsidRPr="00D10257">
        <w:rPr>
          <w:rFonts w:ascii="Times New Roman" w:hAnsi="Times New Roman" w:cs="Times New Roman"/>
        </w:rPr>
        <w:t xml:space="preserve"> të formalizohen</w:t>
      </w:r>
      <w:r w:rsidR="00EB1954" w:rsidRPr="00D10257">
        <w:rPr>
          <w:rFonts w:ascii="Times New Roman" w:hAnsi="Times New Roman" w:cs="Times New Roman"/>
        </w:rPr>
        <w:t xml:space="preserve"> </w:t>
      </w:r>
      <w:r w:rsidR="003C3258" w:rsidRPr="00D10257">
        <w:rPr>
          <w:rFonts w:ascii="Times New Roman" w:hAnsi="Times New Roman" w:cs="Times New Roman"/>
        </w:rPr>
        <w:t>në sistemin bankar</w:t>
      </w:r>
      <w:r w:rsidR="00EB1954" w:rsidRPr="00D10257">
        <w:rPr>
          <w:rFonts w:ascii="Times New Roman" w:hAnsi="Times New Roman" w:cs="Times New Roman"/>
        </w:rPr>
        <w:t>,</w:t>
      </w:r>
      <w:r w:rsidR="00AF0682">
        <w:rPr>
          <w:rFonts w:ascii="Times New Roman" w:hAnsi="Times New Roman" w:cs="Times New Roman"/>
        </w:rPr>
        <w:t xml:space="preserve"> </w:t>
      </w:r>
      <w:r w:rsidR="00EB1954" w:rsidRPr="00D10257">
        <w:rPr>
          <w:rFonts w:ascii="Times New Roman" w:hAnsi="Times New Roman" w:cs="Times New Roman"/>
        </w:rPr>
        <w:t xml:space="preserve">përpara dorëzimit </w:t>
      </w:r>
      <w:r w:rsidR="00C531AF" w:rsidRPr="00D10257">
        <w:rPr>
          <w:rFonts w:ascii="Times New Roman" w:hAnsi="Times New Roman" w:cs="Times New Roman"/>
        </w:rPr>
        <w:t>të deklaratës në ILDKPKI</w:t>
      </w:r>
      <w:r w:rsidR="00072366">
        <w:rPr>
          <w:rFonts w:ascii="Times New Roman" w:hAnsi="Times New Roman" w:cs="Times New Roman"/>
        </w:rPr>
        <w:t>, duke bashkëlidhur në cdo rast vërtetimin bankar për këtë veprim</w:t>
      </w:r>
      <w:r w:rsidR="003C3258" w:rsidRPr="00D10257">
        <w:rPr>
          <w:rFonts w:ascii="Times New Roman" w:hAnsi="Times New Roman" w:cs="Times New Roman"/>
        </w:rPr>
        <w:t>.</w:t>
      </w:r>
      <w:r w:rsidR="00AF0682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116FCF" w:rsidRPr="00D10257" w:rsidRDefault="00116FCF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Nëse subjekti i rivlerësimit deklaron marrëdhënie me persona të tjerë të lidhur (fizikë dhe juridikë) në cilësinë e dhuruesit, huadhënësit dhe huamarrësit, detyrohet të paraqesë dokumenta</w:t>
      </w:r>
      <w:r w:rsidR="00AA785B">
        <w:rPr>
          <w:rFonts w:ascii="Times New Roman" w:hAnsi="Times New Roman" w:cs="Times New Roman"/>
        </w:rPr>
        <w:t>cionin justifikues ligjor</w:t>
      </w:r>
      <w:r w:rsidRPr="00D10257">
        <w:rPr>
          <w:rFonts w:ascii="Times New Roman" w:hAnsi="Times New Roman" w:cs="Times New Roman"/>
        </w:rPr>
        <w:t xml:space="preserve"> të lëshuar nga institucionet shtetërore dhe private për personat e tjerë të lidhur, referuar burimit të krijimit, të dhurimit, huadhënies dhe huamarrjes, dhënë subjektit të rivlerësimit.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116FCF" w:rsidRPr="00D10257" w:rsidRDefault="00116FCF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Nëse personat e lidhur me subjektin e rivlerësimit deklarojnë një marrëdhënie me persona të tjerë të lidhur (fizikë dhe juridikë) në cilësinë e dhuruesit, huadhënësit dhe huamarrësit</w:t>
      </w:r>
      <w:r w:rsidR="009F0912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detyrohen të paraqesin dokumenta</w:t>
      </w:r>
      <w:r w:rsidR="00EB7A53">
        <w:rPr>
          <w:rFonts w:ascii="Times New Roman" w:hAnsi="Times New Roman" w:cs="Times New Roman"/>
        </w:rPr>
        <w:t>cionin justifikues ligjor</w:t>
      </w:r>
      <w:r w:rsidRPr="00D10257">
        <w:rPr>
          <w:rFonts w:ascii="Times New Roman" w:hAnsi="Times New Roman" w:cs="Times New Roman"/>
        </w:rPr>
        <w:t xml:space="preserve"> të lëshuar nga institucionet shtetërore dhe private për personat e tjerë të lidhur, </w:t>
      </w:r>
      <w:r w:rsidR="007C23C4">
        <w:rPr>
          <w:rFonts w:ascii="Times New Roman" w:hAnsi="Times New Roman" w:cs="Times New Roman"/>
        </w:rPr>
        <w:t xml:space="preserve">referuar </w:t>
      </w:r>
      <w:r w:rsidRPr="00D10257">
        <w:rPr>
          <w:rFonts w:ascii="Times New Roman" w:hAnsi="Times New Roman" w:cs="Times New Roman"/>
        </w:rPr>
        <w:t>burimit të</w:t>
      </w:r>
      <w:r w:rsidR="00AF0682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krijimit të dhurimit, huadhënies dhe huamarrjes, dhënë personit të lidhur me subjektin e rivlerësimit.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116FCF" w:rsidRPr="00D10257" w:rsidRDefault="00AD1F23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Deklarimi si burim krijimi pasurie</w:t>
      </w:r>
      <w:r w:rsidR="00C503A3">
        <w:rPr>
          <w:rFonts w:ascii="Times New Roman" w:hAnsi="Times New Roman" w:cs="Times New Roman"/>
        </w:rPr>
        <w:t xml:space="preserve"> i</w:t>
      </w:r>
      <w:r w:rsidR="00574C54" w:rsidRPr="00C503A3">
        <w:rPr>
          <w:rFonts w:ascii="Times New Roman" w:hAnsi="Times New Roman" w:cs="Times New Roman"/>
        </w:rPr>
        <w:t xml:space="preserve"> t</w:t>
      </w:r>
      <w:r w:rsidR="00617BEE" w:rsidRPr="00C503A3">
        <w:rPr>
          <w:rFonts w:ascii="Times New Roman" w:hAnsi="Times New Roman" w:cs="Times New Roman"/>
        </w:rPr>
        <w:t>ë</w:t>
      </w:r>
      <w:r w:rsidR="000C3B3A" w:rsidRPr="00D10257">
        <w:rPr>
          <w:rFonts w:ascii="Times New Roman" w:hAnsi="Times New Roman" w:cs="Times New Roman"/>
        </w:rPr>
        <w:t xml:space="preserve"> ardhura</w:t>
      </w:r>
      <w:r w:rsidR="00C503A3">
        <w:rPr>
          <w:rFonts w:ascii="Times New Roman" w:hAnsi="Times New Roman" w:cs="Times New Roman"/>
        </w:rPr>
        <w:t>ve</w:t>
      </w:r>
      <w:r w:rsidR="000C3B3A" w:rsidRPr="00D10257">
        <w:rPr>
          <w:rFonts w:ascii="Times New Roman" w:hAnsi="Times New Roman" w:cs="Times New Roman"/>
        </w:rPr>
        <w:t xml:space="preserve"> </w:t>
      </w:r>
      <w:r w:rsidR="00581AA1" w:rsidRPr="00D10257">
        <w:rPr>
          <w:rFonts w:ascii="Times New Roman" w:hAnsi="Times New Roman" w:cs="Times New Roman"/>
        </w:rPr>
        <w:t>nga</w:t>
      </w:r>
      <w:r w:rsidR="00CD36AE" w:rsidRPr="00D10257">
        <w:rPr>
          <w:rFonts w:ascii="Times New Roman" w:hAnsi="Times New Roman" w:cs="Times New Roman"/>
        </w:rPr>
        <w:t xml:space="preserve"> paga</w:t>
      </w:r>
      <w:r w:rsidR="00581AA1" w:rsidRPr="00D10257">
        <w:rPr>
          <w:rFonts w:ascii="Times New Roman" w:hAnsi="Times New Roman" w:cs="Times New Roman"/>
        </w:rPr>
        <w:t>t,</w:t>
      </w:r>
      <w:r w:rsidR="00CD36AE" w:rsidRPr="00D10257">
        <w:rPr>
          <w:rFonts w:ascii="Times New Roman" w:hAnsi="Times New Roman" w:cs="Times New Roman"/>
        </w:rPr>
        <w:t xml:space="preserve"> të shoqërohet me dokumentacion</w:t>
      </w:r>
      <w:r w:rsidR="00EB7A53">
        <w:rPr>
          <w:rFonts w:ascii="Times New Roman" w:hAnsi="Times New Roman" w:cs="Times New Roman"/>
        </w:rPr>
        <w:t>in</w:t>
      </w:r>
      <w:r w:rsidR="00CD36AE" w:rsidRPr="00D10257">
        <w:rPr>
          <w:rFonts w:ascii="Times New Roman" w:hAnsi="Times New Roman" w:cs="Times New Roman"/>
        </w:rPr>
        <w:t xml:space="preserve"> justifikues</w:t>
      </w:r>
      <w:r w:rsidR="007633A8" w:rsidRPr="00D10257">
        <w:rPr>
          <w:rFonts w:ascii="Times New Roman" w:hAnsi="Times New Roman" w:cs="Times New Roman"/>
        </w:rPr>
        <w:t xml:space="preserve"> </w:t>
      </w:r>
      <w:r w:rsidR="00574C54" w:rsidRPr="00C525F0">
        <w:rPr>
          <w:rFonts w:ascii="Times New Roman" w:hAnsi="Times New Roman" w:cs="Times New Roman"/>
        </w:rPr>
        <w:t>ligjor</w:t>
      </w:r>
      <w:r w:rsidR="00574C54" w:rsidRPr="00D10257">
        <w:rPr>
          <w:rFonts w:ascii="Times New Roman" w:hAnsi="Times New Roman" w:cs="Times New Roman"/>
        </w:rPr>
        <w:t xml:space="preserve"> </w:t>
      </w:r>
      <w:r w:rsidR="007633A8" w:rsidRPr="00D10257">
        <w:rPr>
          <w:rFonts w:ascii="Times New Roman" w:hAnsi="Times New Roman" w:cs="Times New Roman"/>
        </w:rPr>
        <w:t>për të ardhurat neto</w:t>
      </w:r>
      <w:r w:rsidR="004379A9" w:rsidRPr="00D10257">
        <w:rPr>
          <w:rFonts w:ascii="Times New Roman" w:hAnsi="Times New Roman" w:cs="Times New Roman"/>
        </w:rPr>
        <w:t xml:space="preserve"> </w:t>
      </w:r>
      <w:r w:rsidR="00CD36AE" w:rsidRPr="00D10257">
        <w:rPr>
          <w:rFonts w:ascii="Times New Roman" w:hAnsi="Times New Roman" w:cs="Times New Roman"/>
        </w:rPr>
        <w:t>nga insti</w:t>
      </w:r>
      <w:r w:rsidR="007633A8" w:rsidRPr="00D10257">
        <w:rPr>
          <w:rFonts w:ascii="Times New Roman" w:hAnsi="Times New Roman" w:cs="Times New Roman"/>
        </w:rPr>
        <w:t>tucioni pranë të cilit</w:t>
      </w:r>
      <w:r w:rsidR="00CD36AE" w:rsidRPr="00D10257">
        <w:rPr>
          <w:rFonts w:ascii="Times New Roman" w:hAnsi="Times New Roman" w:cs="Times New Roman"/>
        </w:rPr>
        <w:t xml:space="preserve"> kanë q</w:t>
      </w:r>
      <w:r w:rsidR="00821B6C" w:rsidRPr="00D10257">
        <w:rPr>
          <w:rFonts w:ascii="Times New Roman" w:hAnsi="Times New Roman" w:cs="Times New Roman"/>
        </w:rPr>
        <w:t>e</w:t>
      </w:r>
      <w:r w:rsidR="00B67D0A" w:rsidRPr="00D10257">
        <w:rPr>
          <w:rFonts w:ascii="Times New Roman" w:hAnsi="Times New Roman" w:cs="Times New Roman"/>
        </w:rPr>
        <w:t xml:space="preserve">në dhe janë të punësuar </w:t>
      </w:r>
      <w:r w:rsidR="00CD36AE" w:rsidRPr="00D10257">
        <w:rPr>
          <w:rFonts w:ascii="Times New Roman" w:hAnsi="Times New Roman" w:cs="Times New Roman"/>
        </w:rPr>
        <w:t>subjekti</w:t>
      </w:r>
      <w:r w:rsidR="001663F5" w:rsidRPr="00D10257">
        <w:rPr>
          <w:rFonts w:ascii="Times New Roman" w:hAnsi="Times New Roman" w:cs="Times New Roman"/>
        </w:rPr>
        <w:t xml:space="preserve"> i rivler</w:t>
      </w:r>
      <w:r w:rsidR="00F01F94" w:rsidRPr="00D10257">
        <w:rPr>
          <w:rFonts w:ascii="Times New Roman" w:hAnsi="Times New Roman" w:cs="Times New Roman"/>
        </w:rPr>
        <w:t>ë</w:t>
      </w:r>
      <w:r w:rsidR="001663F5" w:rsidRPr="00D10257">
        <w:rPr>
          <w:rFonts w:ascii="Times New Roman" w:hAnsi="Times New Roman" w:cs="Times New Roman"/>
        </w:rPr>
        <w:t>simit</w:t>
      </w:r>
      <w:r w:rsidR="00CD36AE" w:rsidRPr="00D10257">
        <w:rPr>
          <w:rFonts w:ascii="Times New Roman" w:hAnsi="Times New Roman" w:cs="Times New Roman"/>
        </w:rPr>
        <w:t xml:space="preserve"> dhe personat e lidhur me të, që mbarti</w:t>
      </w:r>
      <w:r w:rsidR="002C1CD6" w:rsidRPr="00D10257">
        <w:rPr>
          <w:rFonts w:ascii="Times New Roman" w:hAnsi="Times New Roman" w:cs="Times New Roman"/>
        </w:rPr>
        <w:t>n</w:t>
      </w:r>
      <w:r w:rsidR="00C54335" w:rsidRPr="00D10257">
        <w:rPr>
          <w:rFonts w:ascii="Times New Roman" w:hAnsi="Times New Roman" w:cs="Times New Roman"/>
        </w:rPr>
        <w:t xml:space="preserve"> detyrim për deklarim t</w:t>
      </w:r>
      <w:r w:rsidR="00A779B4" w:rsidRPr="00D10257">
        <w:rPr>
          <w:rFonts w:ascii="Times New Roman" w:hAnsi="Times New Roman" w:cs="Times New Roman"/>
        </w:rPr>
        <w:t>ë</w:t>
      </w:r>
      <w:r w:rsidR="00C54335" w:rsidRPr="00D10257">
        <w:rPr>
          <w:rFonts w:ascii="Times New Roman" w:hAnsi="Times New Roman" w:cs="Times New Roman"/>
        </w:rPr>
        <w:t xml:space="preserve"> pasuris</w:t>
      </w:r>
      <w:r w:rsidR="00A779B4" w:rsidRPr="00D10257">
        <w:rPr>
          <w:rFonts w:ascii="Times New Roman" w:hAnsi="Times New Roman" w:cs="Times New Roman"/>
        </w:rPr>
        <w:t>ë</w:t>
      </w:r>
      <w:r w:rsidR="00C54335" w:rsidRPr="00D10257">
        <w:rPr>
          <w:rFonts w:ascii="Times New Roman" w:hAnsi="Times New Roman" w:cs="Times New Roman"/>
        </w:rPr>
        <w:t>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1663F5" w:rsidRPr="00D10257" w:rsidRDefault="00581AA1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Deklarimi si burim krijimi </w:t>
      </w:r>
      <w:r w:rsidR="000A1CEE" w:rsidRPr="00D10257">
        <w:rPr>
          <w:rFonts w:ascii="Times New Roman" w:hAnsi="Times New Roman" w:cs="Times New Roman"/>
        </w:rPr>
        <w:t>pasuri</w:t>
      </w:r>
      <w:r w:rsidR="00CD32DF">
        <w:rPr>
          <w:rFonts w:ascii="Times New Roman" w:hAnsi="Times New Roman" w:cs="Times New Roman"/>
        </w:rPr>
        <w:t>e</w:t>
      </w:r>
      <w:r w:rsidR="00C525F0">
        <w:rPr>
          <w:rFonts w:ascii="Times New Roman" w:hAnsi="Times New Roman" w:cs="Times New Roman"/>
        </w:rPr>
        <w:t xml:space="preserve"> i të ardhurave</w:t>
      </w:r>
      <w:r w:rsidR="002F0A81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nga em</w:t>
      </w:r>
      <w:r w:rsidR="00FA3FA4" w:rsidRPr="00D10257">
        <w:rPr>
          <w:rFonts w:ascii="Times New Roman" w:hAnsi="Times New Roman" w:cs="Times New Roman"/>
        </w:rPr>
        <w:t>i</w:t>
      </w:r>
      <w:r w:rsidR="007C23C4">
        <w:rPr>
          <w:rFonts w:ascii="Times New Roman" w:hAnsi="Times New Roman" w:cs="Times New Roman"/>
        </w:rPr>
        <w:t>gracioni</w:t>
      </w:r>
      <w:r w:rsidRPr="00D10257">
        <w:rPr>
          <w:rFonts w:ascii="Times New Roman" w:hAnsi="Times New Roman" w:cs="Times New Roman"/>
        </w:rPr>
        <w:t xml:space="preserve"> prej subjektit dhe</w:t>
      </w:r>
      <w:r w:rsidR="000A593C">
        <w:rPr>
          <w:rFonts w:ascii="Times New Roman" w:hAnsi="Times New Roman" w:cs="Times New Roman"/>
        </w:rPr>
        <w:t>/ose</w:t>
      </w:r>
      <w:r w:rsidRPr="00D10257">
        <w:rPr>
          <w:rFonts w:ascii="Times New Roman" w:hAnsi="Times New Roman" w:cs="Times New Roman"/>
        </w:rPr>
        <w:t xml:space="preserve"> personave të lidhur, të shoqërohet me dokumentacion</w:t>
      </w:r>
      <w:r w:rsidR="00EB7A53">
        <w:rPr>
          <w:rFonts w:ascii="Times New Roman" w:hAnsi="Times New Roman" w:cs="Times New Roman"/>
        </w:rPr>
        <w:t>in</w:t>
      </w:r>
      <w:r w:rsidRPr="00D10257">
        <w:rPr>
          <w:rFonts w:ascii="Times New Roman" w:hAnsi="Times New Roman" w:cs="Times New Roman"/>
        </w:rPr>
        <w:t xml:space="preserve"> justifikues </w:t>
      </w:r>
      <w:r w:rsidR="00CA78F4" w:rsidRPr="00C525F0">
        <w:rPr>
          <w:rFonts w:ascii="Times New Roman" w:hAnsi="Times New Roman" w:cs="Times New Roman"/>
        </w:rPr>
        <w:t>ligjor</w:t>
      </w:r>
      <w:r w:rsidR="00CA78F4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nga vendi i punës, qyteti dhe shteti përkatës</w:t>
      </w:r>
      <w:r w:rsidR="000A1CEE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për periudh</w:t>
      </w:r>
      <w:r w:rsidR="001663F5" w:rsidRPr="00D10257">
        <w:rPr>
          <w:rFonts w:ascii="Times New Roman" w:hAnsi="Times New Roman" w:cs="Times New Roman"/>
        </w:rPr>
        <w:t>ën e deklarimit</w:t>
      </w:r>
      <w:r w:rsidR="001663F5" w:rsidRPr="007C23C4">
        <w:rPr>
          <w:rFonts w:ascii="Times New Roman" w:hAnsi="Times New Roman" w:cs="Times New Roman"/>
        </w:rPr>
        <w:t xml:space="preserve">, </w:t>
      </w:r>
      <w:r w:rsidR="00CA78F4" w:rsidRPr="007C23C4">
        <w:rPr>
          <w:rFonts w:ascii="Times New Roman" w:hAnsi="Times New Roman" w:cs="Times New Roman"/>
        </w:rPr>
        <w:t>si dhe</w:t>
      </w:r>
      <w:r w:rsidR="00CA78F4" w:rsidRPr="00D10257">
        <w:rPr>
          <w:rFonts w:ascii="Times New Roman" w:hAnsi="Times New Roman" w:cs="Times New Roman"/>
        </w:rPr>
        <w:t xml:space="preserve"> </w:t>
      </w:r>
      <w:r w:rsidR="001663F5" w:rsidRPr="00D10257">
        <w:rPr>
          <w:rFonts w:ascii="Times New Roman" w:hAnsi="Times New Roman" w:cs="Times New Roman"/>
        </w:rPr>
        <w:t>mënyr</w:t>
      </w:r>
      <w:r w:rsidR="000A1CEE" w:rsidRPr="00D10257">
        <w:rPr>
          <w:rFonts w:ascii="Times New Roman" w:hAnsi="Times New Roman" w:cs="Times New Roman"/>
        </w:rPr>
        <w:t>ën</w:t>
      </w:r>
      <w:r w:rsidR="001663F5" w:rsidRPr="00D10257">
        <w:rPr>
          <w:rFonts w:ascii="Times New Roman" w:hAnsi="Times New Roman" w:cs="Times New Roman"/>
        </w:rPr>
        <w:t xml:space="preserve"> e kalimit t</w:t>
      </w:r>
      <w:r w:rsidRPr="00D10257">
        <w:rPr>
          <w:rFonts w:ascii="Times New Roman" w:hAnsi="Times New Roman" w:cs="Times New Roman"/>
        </w:rPr>
        <w:t>ë këtyre mjeteve mone</w:t>
      </w:r>
      <w:r w:rsidR="001D3965" w:rsidRPr="00D10257">
        <w:rPr>
          <w:rFonts w:ascii="Times New Roman" w:hAnsi="Times New Roman" w:cs="Times New Roman"/>
        </w:rPr>
        <w:t>tare brenda</w:t>
      </w:r>
      <w:r w:rsidR="00D01949" w:rsidRPr="00D10257">
        <w:rPr>
          <w:rFonts w:ascii="Times New Roman" w:hAnsi="Times New Roman" w:cs="Times New Roman"/>
        </w:rPr>
        <w:t xml:space="preserve"> te</w:t>
      </w:r>
      <w:r w:rsidR="000A1CEE" w:rsidRPr="00D10257">
        <w:rPr>
          <w:rFonts w:ascii="Times New Roman" w:hAnsi="Times New Roman" w:cs="Times New Roman"/>
        </w:rPr>
        <w:t>r</w:t>
      </w:r>
      <w:r w:rsidR="00D01949" w:rsidRPr="00D10257">
        <w:rPr>
          <w:rFonts w:ascii="Times New Roman" w:hAnsi="Times New Roman" w:cs="Times New Roman"/>
        </w:rPr>
        <w:t>ritorit t</w:t>
      </w:r>
      <w:r w:rsidR="00A779B4" w:rsidRPr="00D10257">
        <w:rPr>
          <w:rFonts w:ascii="Times New Roman" w:hAnsi="Times New Roman" w:cs="Times New Roman"/>
        </w:rPr>
        <w:t>ë</w:t>
      </w:r>
      <w:r w:rsidR="00B67D0A" w:rsidRPr="00D10257">
        <w:rPr>
          <w:rFonts w:ascii="Times New Roman" w:hAnsi="Times New Roman" w:cs="Times New Roman"/>
        </w:rPr>
        <w:t xml:space="preserve"> Shqipërisë</w:t>
      </w:r>
      <w:r w:rsidR="001663F5" w:rsidRPr="00D10257">
        <w:rPr>
          <w:rFonts w:ascii="Times New Roman" w:hAnsi="Times New Roman" w:cs="Times New Roman"/>
        </w:rPr>
        <w:t>.</w:t>
      </w:r>
      <w:r w:rsidRPr="00D10257">
        <w:rPr>
          <w:rFonts w:ascii="Times New Roman" w:hAnsi="Times New Roman" w:cs="Times New Roman"/>
        </w:rPr>
        <w:t xml:space="preserve"> 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0B2DD2" w:rsidRPr="00D10257" w:rsidRDefault="00B86C3A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</w:t>
      </w:r>
      <w:r w:rsidR="0054533F" w:rsidRPr="00D10257">
        <w:rPr>
          <w:rFonts w:ascii="Times New Roman" w:hAnsi="Times New Roman" w:cs="Times New Roman"/>
        </w:rPr>
        <w:t>imi si burim krijimi pasuri</w:t>
      </w:r>
      <w:r w:rsidR="00CD32DF">
        <w:rPr>
          <w:rFonts w:ascii="Times New Roman" w:hAnsi="Times New Roman" w:cs="Times New Roman"/>
        </w:rPr>
        <w:t>e</w:t>
      </w:r>
      <w:r w:rsidR="00C525F0">
        <w:rPr>
          <w:rFonts w:ascii="Times New Roman" w:hAnsi="Times New Roman" w:cs="Times New Roman"/>
        </w:rPr>
        <w:t xml:space="preserve"> i </w:t>
      </w:r>
      <w:r w:rsidR="00DF037D" w:rsidRPr="00D10257">
        <w:rPr>
          <w:rFonts w:ascii="Times New Roman" w:hAnsi="Times New Roman" w:cs="Times New Roman"/>
        </w:rPr>
        <w:t>të ardhura</w:t>
      </w:r>
      <w:r w:rsidR="00C525F0">
        <w:rPr>
          <w:rFonts w:ascii="Times New Roman" w:hAnsi="Times New Roman" w:cs="Times New Roman"/>
        </w:rPr>
        <w:t>ve</w:t>
      </w:r>
      <w:r w:rsidR="00DF037D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 xml:space="preserve">nga aktiviteti privat i subjektit </w:t>
      </w:r>
      <w:r w:rsidR="00FF712B" w:rsidRPr="00D10257">
        <w:rPr>
          <w:rFonts w:ascii="Times New Roman" w:hAnsi="Times New Roman" w:cs="Times New Roman"/>
        </w:rPr>
        <w:t>t</w:t>
      </w:r>
      <w:r w:rsidR="00F01F94" w:rsidRPr="00D10257">
        <w:rPr>
          <w:rFonts w:ascii="Times New Roman" w:hAnsi="Times New Roman" w:cs="Times New Roman"/>
        </w:rPr>
        <w:t>ë</w:t>
      </w:r>
      <w:r w:rsidR="00FF712B" w:rsidRPr="00D10257">
        <w:rPr>
          <w:rFonts w:ascii="Times New Roman" w:hAnsi="Times New Roman" w:cs="Times New Roman"/>
        </w:rPr>
        <w:t xml:space="preserve"> rivler</w:t>
      </w:r>
      <w:r w:rsidR="00F01F94" w:rsidRPr="00D10257">
        <w:rPr>
          <w:rFonts w:ascii="Times New Roman" w:hAnsi="Times New Roman" w:cs="Times New Roman"/>
        </w:rPr>
        <w:t>ë</w:t>
      </w:r>
      <w:r w:rsidR="00FF712B" w:rsidRPr="00D10257">
        <w:rPr>
          <w:rFonts w:ascii="Times New Roman" w:hAnsi="Times New Roman" w:cs="Times New Roman"/>
        </w:rPr>
        <w:t xml:space="preserve">simit </w:t>
      </w:r>
      <w:r w:rsidRPr="00D10257">
        <w:rPr>
          <w:rFonts w:ascii="Times New Roman" w:hAnsi="Times New Roman" w:cs="Times New Roman"/>
        </w:rPr>
        <w:t>dhe</w:t>
      </w:r>
      <w:r w:rsidR="000A593C">
        <w:rPr>
          <w:rFonts w:ascii="Times New Roman" w:hAnsi="Times New Roman" w:cs="Times New Roman"/>
        </w:rPr>
        <w:t>/ose</w:t>
      </w:r>
      <w:r w:rsidRPr="00D10257">
        <w:rPr>
          <w:rFonts w:ascii="Times New Roman" w:hAnsi="Times New Roman" w:cs="Times New Roman"/>
        </w:rPr>
        <w:t xml:space="preserve"> personave të lidhur me të,</w:t>
      </w:r>
      <w:r w:rsidR="007F74E6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të sho</w:t>
      </w:r>
      <w:r w:rsidR="0054533F" w:rsidRPr="00D10257">
        <w:rPr>
          <w:rFonts w:ascii="Times New Roman" w:hAnsi="Times New Roman" w:cs="Times New Roman"/>
        </w:rPr>
        <w:t>që</w:t>
      </w:r>
      <w:r w:rsidR="007C23C4">
        <w:rPr>
          <w:rFonts w:ascii="Times New Roman" w:hAnsi="Times New Roman" w:cs="Times New Roman"/>
        </w:rPr>
        <w:t>rohet për periudhën e deklaruar</w:t>
      </w:r>
      <w:r w:rsidRPr="00D10257">
        <w:rPr>
          <w:rFonts w:ascii="Times New Roman" w:hAnsi="Times New Roman" w:cs="Times New Roman"/>
        </w:rPr>
        <w:t xml:space="preserve"> me dokumentacion</w:t>
      </w:r>
      <w:r w:rsidR="00833CB4">
        <w:rPr>
          <w:rFonts w:ascii="Times New Roman" w:hAnsi="Times New Roman" w:cs="Times New Roman"/>
        </w:rPr>
        <w:t>in</w:t>
      </w:r>
      <w:r w:rsidRPr="00D10257">
        <w:rPr>
          <w:rFonts w:ascii="Times New Roman" w:hAnsi="Times New Roman" w:cs="Times New Roman"/>
        </w:rPr>
        <w:t xml:space="preserve"> justifikues </w:t>
      </w:r>
      <w:r w:rsidR="002434DF" w:rsidRPr="00C525F0">
        <w:rPr>
          <w:rFonts w:ascii="Times New Roman" w:hAnsi="Times New Roman" w:cs="Times New Roman"/>
        </w:rPr>
        <w:t>ligjor</w:t>
      </w:r>
      <w:r w:rsidR="002434DF" w:rsidRPr="00D10257">
        <w:rPr>
          <w:rFonts w:ascii="Times New Roman" w:hAnsi="Times New Roman" w:cs="Times New Roman"/>
        </w:rPr>
        <w:t xml:space="preserve"> </w:t>
      </w:r>
      <w:r w:rsidRPr="00D10257">
        <w:rPr>
          <w:rFonts w:ascii="Times New Roman" w:hAnsi="Times New Roman" w:cs="Times New Roman"/>
        </w:rPr>
        <w:t>nga zyra</w:t>
      </w:r>
      <w:r w:rsidR="001A2B83" w:rsidRPr="00D10257">
        <w:rPr>
          <w:rFonts w:ascii="Times New Roman" w:hAnsi="Times New Roman" w:cs="Times New Roman"/>
        </w:rPr>
        <w:t>t</w:t>
      </w:r>
      <w:r w:rsidRPr="00D10257">
        <w:rPr>
          <w:rFonts w:ascii="Times New Roman" w:hAnsi="Times New Roman" w:cs="Times New Roman"/>
        </w:rPr>
        <w:t xml:space="preserve"> e tatim taksave për fitimin e realizuar dhe dividentin e tërhequr</w:t>
      </w:r>
      <w:r w:rsidR="00F24414" w:rsidRPr="00D10257">
        <w:rPr>
          <w:rFonts w:ascii="Times New Roman" w:hAnsi="Times New Roman" w:cs="Times New Roman"/>
        </w:rPr>
        <w:t>.</w:t>
      </w:r>
    </w:p>
    <w:p w:rsidR="00D45223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41DC1" w:rsidRDefault="00441DC1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41DC1" w:rsidRDefault="00441DC1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41DC1" w:rsidRPr="00D10257" w:rsidRDefault="00441DC1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B86C3A" w:rsidRPr="00D10257" w:rsidRDefault="000B2DD2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</w:t>
      </w:r>
      <w:r w:rsidR="00BF2285">
        <w:rPr>
          <w:rFonts w:ascii="Times New Roman" w:hAnsi="Times New Roman" w:cs="Times New Roman"/>
        </w:rPr>
        <w:t>imi si burim krijimi</w:t>
      </w:r>
      <w:r w:rsidR="0054533F" w:rsidRPr="00D10257">
        <w:rPr>
          <w:rFonts w:ascii="Times New Roman" w:hAnsi="Times New Roman" w:cs="Times New Roman"/>
        </w:rPr>
        <w:t xml:space="preserve"> pasuri</w:t>
      </w:r>
      <w:r w:rsidR="00CD32DF">
        <w:rPr>
          <w:rFonts w:ascii="Times New Roman" w:hAnsi="Times New Roman" w:cs="Times New Roman"/>
        </w:rPr>
        <w:t>e</w:t>
      </w:r>
      <w:r w:rsidR="00C525F0">
        <w:rPr>
          <w:rFonts w:ascii="Times New Roman" w:hAnsi="Times New Roman" w:cs="Times New Roman"/>
        </w:rPr>
        <w:t xml:space="preserve"> i</w:t>
      </w:r>
      <w:r w:rsidR="001A2B83" w:rsidRPr="00D10257">
        <w:rPr>
          <w:rFonts w:ascii="Times New Roman" w:hAnsi="Times New Roman" w:cs="Times New Roman"/>
        </w:rPr>
        <w:t xml:space="preserve"> </w:t>
      </w:r>
      <w:r w:rsidR="00C525F0">
        <w:rPr>
          <w:rFonts w:ascii="Times New Roman" w:hAnsi="Times New Roman" w:cs="Times New Roman"/>
        </w:rPr>
        <w:t>të ardhurave</w:t>
      </w:r>
      <w:r w:rsidRPr="00D10257">
        <w:rPr>
          <w:rFonts w:ascii="Times New Roman" w:hAnsi="Times New Roman" w:cs="Times New Roman"/>
        </w:rPr>
        <w:t xml:space="preserve"> nga </w:t>
      </w:r>
      <w:r w:rsidR="002434DF" w:rsidRPr="00D10257">
        <w:rPr>
          <w:rFonts w:ascii="Times New Roman" w:hAnsi="Times New Roman" w:cs="Times New Roman"/>
        </w:rPr>
        <w:t>qi</w:t>
      </w:r>
      <w:r w:rsidR="001C0D96" w:rsidRPr="00D10257">
        <w:rPr>
          <w:rFonts w:ascii="Times New Roman" w:hAnsi="Times New Roman" w:cs="Times New Roman"/>
        </w:rPr>
        <w:t>ra</w:t>
      </w:r>
      <w:r w:rsidRPr="00D10257">
        <w:rPr>
          <w:rFonts w:ascii="Times New Roman" w:hAnsi="Times New Roman" w:cs="Times New Roman"/>
        </w:rPr>
        <w:t xml:space="preserve">ja, të shoqërohet me vërtetimin përkatës për pagesën e </w:t>
      </w:r>
      <w:r w:rsidR="002434DF" w:rsidRPr="00D10257">
        <w:rPr>
          <w:rFonts w:ascii="Times New Roman" w:hAnsi="Times New Roman" w:cs="Times New Roman"/>
        </w:rPr>
        <w:t>tatimit</w:t>
      </w:r>
      <w:r w:rsidRPr="00D10257">
        <w:rPr>
          <w:rFonts w:ascii="Times New Roman" w:hAnsi="Times New Roman" w:cs="Times New Roman"/>
        </w:rPr>
        <w:t xml:space="preserve"> mbi të ardhurat e përfituar</w:t>
      </w:r>
      <w:r w:rsidR="0054533F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 nga </w:t>
      </w:r>
      <w:r w:rsidR="00255240">
        <w:rPr>
          <w:rFonts w:ascii="Times New Roman" w:hAnsi="Times New Roman" w:cs="Times New Roman"/>
        </w:rPr>
        <w:t>qi</w:t>
      </w:r>
      <w:r w:rsidR="001C0D96" w:rsidRPr="00D10257">
        <w:rPr>
          <w:rFonts w:ascii="Times New Roman" w:hAnsi="Times New Roman" w:cs="Times New Roman"/>
        </w:rPr>
        <w:t>ra</w:t>
      </w:r>
      <w:r w:rsidRPr="00D10257">
        <w:rPr>
          <w:rFonts w:ascii="Times New Roman" w:hAnsi="Times New Roman" w:cs="Times New Roman"/>
        </w:rPr>
        <w:t>ja.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2D1787" w:rsidRPr="00D10257" w:rsidRDefault="003E1E50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Deklarimi i kredive t</w:t>
      </w:r>
      <w:r w:rsidR="00956FDB" w:rsidRPr="00D10257">
        <w:rPr>
          <w:rFonts w:ascii="Times New Roman" w:hAnsi="Times New Roman" w:cs="Times New Roman"/>
        </w:rPr>
        <w:t>ë</w:t>
      </w:r>
      <w:r w:rsidR="00821B6C" w:rsidRPr="00D10257">
        <w:rPr>
          <w:rFonts w:ascii="Times New Roman" w:hAnsi="Times New Roman" w:cs="Times New Roman"/>
        </w:rPr>
        <w:t xml:space="preserve"> marra nga bankat</w:t>
      </w:r>
      <w:r w:rsidR="000F5B2F" w:rsidRPr="00D10257">
        <w:rPr>
          <w:rFonts w:ascii="Times New Roman" w:hAnsi="Times New Roman" w:cs="Times New Roman"/>
        </w:rPr>
        <w:t>/</w:t>
      </w:r>
      <w:r w:rsidR="000F5B2F" w:rsidRPr="00C525F0">
        <w:rPr>
          <w:rFonts w:ascii="Times New Roman" w:hAnsi="Times New Roman" w:cs="Times New Roman"/>
        </w:rPr>
        <w:t>institucionet financiare</w:t>
      </w:r>
      <w:r w:rsidR="001363EF">
        <w:rPr>
          <w:rFonts w:ascii="Times New Roman" w:hAnsi="Times New Roman" w:cs="Times New Roman"/>
        </w:rPr>
        <w:t>,</w:t>
      </w:r>
      <w:r w:rsidR="00821B6C" w:rsidRPr="00D10257">
        <w:rPr>
          <w:rFonts w:ascii="Times New Roman" w:hAnsi="Times New Roman" w:cs="Times New Roman"/>
        </w:rPr>
        <w:t xml:space="preserve"> duhet</w:t>
      </w:r>
      <w:r w:rsidRPr="00D10257">
        <w:rPr>
          <w:rFonts w:ascii="Times New Roman" w:hAnsi="Times New Roman" w:cs="Times New Roman"/>
        </w:rPr>
        <w:t xml:space="preserve"> t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shoq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rohet me kontrat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n e lidhur me </w:t>
      </w:r>
      <w:r w:rsidRPr="00C525F0">
        <w:rPr>
          <w:rFonts w:ascii="Times New Roman" w:hAnsi="Times New Roman" w:cs="Times New Roman"/>
        </w:rPr>
        <w:t>bank</w:t>
      </w:r>
      <w:r w:rsidR="00956FDB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>n</w:t>
      </w:r>
      <w:r w:rsidR="009F366C" w:rsidRPr="00C525F0">
        <w:rPr>
          <w:rFonts w:ascii="Times New Roman" w:hAnsi="Times New Roman" w:cs="Times New Roman"/>
        </w:rPr>
        <w:t>/institucionin financiar</w:t>
      </w:r>
      <w:r w:rsidR="007254A0" w:rsidRPr="00C525F0">
        <w:rPr>
          <w:rFonts w:ascii="Times New Roman" w:hAnsi="Times New Roman" w:cs="Times New Roman"/>
        </w:rPr>
        <w:t>, kolateralin e v</w:t>
      </w:r>
      <w:r w:rsidR="00124C21" w:rsidRPr="00C525F0">
        <w:rPr>
          <w:rFonts w:ascii="Times New Roman" w:hAnsi="Times New Roman" w:cs="Times New Roman"/>
        </w:rPr>
        <w:t>ë</w:t>
      </w:r>
      <w:r w:rsidR="007254A0" w:rsidRPr="00C525F0">
        <w:rPr>
          <w:rFonts w:ascii="Times New Roman" w:hAnsi="Times New Roman" w:cs="Times New Roman"/>
        </w:rPr>
        <w:t>n</w:t>
      </w:r>
      <w:r w:rsidR="00124C21" w:rsidRPr="00C525F0">
        <w:rPr>
          <w:rFonts w:ascii="Times New Roman" w:hAnsi="Times New Roman" w:cs="Times New Roman"/>
        </w:rPr>
        <w:t>ë</w:t>
      </w:r>
      <w:r w:rsidR="0054533F" w:rsidRPr="00C525F0">
        <w:rPr>
          <w:rFonts w:ascii="Times New Roman" w:hAnsi="Times New Roman" w:cs="Times New Roman"/>
        </w:rPr>
        <w:t xml:space="preserve"> si garanci</w:t>
      </w:r>
      <w:r w:rsidR="002434DF" w:rsidRPr="00C525F0">
        <w:rPr>
          <w:rFonts w:ascii="Times New Roman" w:hAnsi="Times New Roman" w:cs="Times New Roman"/>
        </w:rPr>
        <w:t>,</w:t>
      </w:r>
      <w:r w:rsidRPr="00C525F0">
        <w:rPr>
          <w:rFonts w:ascii="Times New Roman" w:hAnsi="Times New Roman" w:cs="Times New Roman"/>
        </w:rPr>
        <w:t xml:space="preserve"> si dhe nj</w:t>
      </w:r>
      <w:r w:rsidR="00956FDB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 xml:space="preserve"> v</w:t>
      </w:r>
      <w:r w:rsidR="00956FDB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>rtetim nga banka</w:t>
      </w:r>
      <w:r w:rsidR="009F366C" w:rsidRPr="00C525F0">
        <w:rPr>
          <w:rFonts w:ascii="Times New Roman" w:hAnsi="Times New Roman" w:cs="Times New Roman"/>
        </w:rPr>
        <w:t>/institucioni financiar</w:t>
      </w:r>
      <w:r w:rsidRPr="00D10257">
        <w:rPr>
          <w:rFonts w:ascii="Times New Roman" w:hAnsi="Times New Roman" w:cs="Times New Roman"/>
        </w:rPr>
        <w:t xml:space="preserve"> p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r gjendjen e kredis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n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dat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n e dor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zimit t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deklarat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>s s</w:t>
      </w:r>
      <w:r w:rsidR="00956FDB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pasuris</w:t>
      </w:r>
      <w:r w:rsidR="00956FDB" w:rsidRPr="00D10257">
        <w:rPr>
          <w:rFonts w:ascii="Times New Roman" w:hAnsi="Times New Roman" w:cs="Times New Roman"/>
        </w:rPr>
        <w:t>ë</w:t>
      </w:r>
      <w:r w:rsidR="00821B6C" w:rsidRPr="00D10257">
        <w:rPr>
          <w:rFonts w:ascii="Times New Roman" w:hAnsi="Times New Roman" w:cs="Times New Roman"/>
        </w:rPr>
        <w:t>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315B2F" w:rsidRPr="00D10257" w:rsidRDefault="00F24414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Nëse subjekti i rivlerësimit</w:t>
      </w:r>
      <w:r w:rsidR="00BE67A1">
        <w:rPr>
          <w:rFonts w:ascii="Times New Roman" w:hAnsi="Times New Roman" w:cs="Times New Roman"/>
        </w:rPr>
        <w:t xml:space="preserve"> </w:t>
      </w:r>
      <w:r w:rsidR="000A593C">
        <w:rPr>
          <w:rFonts w:ascii="Times New Roman" w:hAnsi="Times New Roman" w:cs="Times New Roman"/>
        </w:rPr>
        <w:t>dhe/</w:t>
      </w:r>
      <w:r w:rsidRPr="00D10257">
        <w:rPr>
          <w:rFonts w:ascii="Times New Roman" w:hAnsi="Times New Roman" w:cs="Times New Roman"/>
        </w:rPr>
        <w:t>ose personat e lidhur</w:t>
      </w:r>
      <w:r w:rsidR="00D01949" w:rsidRPr="00D10257">
        <w:rPr>
          <w:rFonts w:ascii="Times New Roman" w:hAnsi="Times New Roman" w:cs="Times New Roman"/>
        </w:rPr>
        <w:t xml:space="preserve"> me t</w:t>
      </w:r>
      <w:r w:rsidR="00A779B4" w:rsidRPr="00D10257">
        <w:rPr>
          <w:rFonts w:ascii="Times New Roman" w:hAnsi="Times New Roman" w:cs="Times New Roman"/>
        </w:rPr>
        <w:t>ë</w:t>
      </w:r>
      <w:r w:rsidR="00391ADD" w:rsidRPr="00D10257">
        <w:rPr>
          <w:rFonts w:ascii="Times New Roman" w:hAnsi="Times New Roman" w:cs="Times New Roman"/>
        </w:rPr>
        <w:t>,</w:t>
      </w:r>
      <w:r w:rsidRPr="00D10257">
        <w:rPr>
          <w:rFonts w:ascii="Times New Roman" w:hAnsi="Times New Roman" w:cs="Times New Roman"/>
        </w:rPr>
        <w:t xml:space="preserve"> kanë pasuri jashtë ter</w:t>
      </w:r>
      <w:r w:rsidR="00391ADD" w:rsidRPr="00D10257">
        <w:rPr>
          <w:rFonts w:ascii="Times New Roman" w:hAnsi="Times New Roman" w:cs="Times New Roman"/>
        </w:rPr>
        <w:t>r</w:t>
      </w:r>
      <w:r w:rsidRPr="00D10257">
        <w:rPr>
          <w:rFonts w:ascii="Times New Roman" w:hAnsi="Times New Roman" w:cs="Times New Roman"/>
        </w:rPr>
        <w:t>itorit të Republ</w:t>
      </w:r>
      <w:r w:rsidR="00D01949" w:rsidRPr="00D10257">
        <w:rPr>
          <w:rFonts w:ascii="Times New Roman" w:hAnsi="Times New Roman" w:cs="Times New Roman"/>
        </w:rPr>
        <w:t>i</w:t>
      </w:r>
      <w:r w:rsidRPr="00D10257">
        <w:rPr>
          <w:rFonts w:ascii="Times New Roman" w:hAnsi="Times New Roman" w:cs="Times New Roman"/>
        </w:rPr>
        <w:t xml:space="preserve">kës së Shqipërisë, </w:t>
      </w:r>
      <w:r w:rsidR="00456E94" w:rsidRPr="00C525F0">
        <w:rPr>
          <w:rFonts w:ascii="Times New Roman" w:hAnsi="Times New Roman" w:cs="Times New Roman"/>
        </w:rPr>
        <w:t>duhet t</w:t>
      </w:r>
      <w:r w:rsidR="00617BEE" w:rsidRPr="00C525F0">
        <w:rPr>
          <w:rFonts w:ascii="Times New Roman" w:hAnsi="Times New Roman" w:cs="Times New Roman"/>
        </w:rPr>
        <w:t>ë</w:t>
      </w:r>
      <w:r w:rsidR="00456E94" w:rsidRPr="00C525F0">
        <w:rPr>
          <w:rFonts w:ascii="Times New Roman" w:hAnsi="Times New Roman" w:cs="Times New Roman"/>
        </w:rPr>
        <w:t xml:space="preserve"> </w:t>
      </w:r>
      <w:r w:rsidRPr="00C525F0">
        <w:rPr>
          <w:rFonts w:ascii="Times New Roman" w:hAnsi="Times New Roman" w:cs="Times New Roman"/>
        </w:rPr>
        <w:t>par</w:t>
      </w:r>
      <w:r w:rsidR="002D6364" w:rsidRPr="00C525F0">
        <w:rPr>
          <w:rFonts w:ascii="Times New Roman" w:hAnsi="Times New Roman" w:cs="Times New Roman"/>
        </w:rPr>
        <w:t>a</w:t>
      </w:r>
      <w:r w:rsidR="00456E94" w:rsidRPr="00C525F0">
        <w:rPr>
          <w:rFonts w:ascii="Times New Roman" w:hAnsi="Times New Roman" w:cs="Times New Roman"/>
        </w:rPr>
        <w:t>qes</w:t>
      </w:r>
      <w:r w:rsidR="00715519">
        <w:rPr>
          <w:rFonts w:ascii="Times New Roman" w:hAnsi="Times New Roman" w:cs="Times New Roman"/>
        </w:rPr>
        <w:t>in</w:t>
      </w:r>
      <w:r w:rsidRPr="00D10257">
        <w:rPr>
          <w:rFonts w:ascii="Times New Roman" w:hAnsi="Times New Roman" w:cs="Times New Roman"/>
        </w:rPr>
        <w:t xml:space="preserve"> deklarimet bankare të viteve të fundit, të dhën</w:t>
      </w:r>
      <w:r w:rsidR="00D01949" w:rsidRPr="00D10257">
        <w:rPr>
          <w:rFonts w:ascii="Times New Roman" w:hAnsi="Times New Roman" w:cs="Times New Roman"/>
        </w:rPr>
        <w:t>a</w:t>
      </w:r>
      <w:r w:rsidRPr="00D10257">
        <w:rPr>
          <w:rFonts w:ascii="Times New Roman" w:hAnsi="Times New Roman" w:cs="Times New Roman"/>
        </w:rPr>
        <w:t xml:space="preserve">t </w:t>
      </w:r>
      <w:r w:rsidR="00391ADD" w:rsidRPr="00D10257">
        <w:rPr>
          <w:rFonts w:ascii="Times New Roman" w:hAnsi="Times New Roman" w:cs="Times New Roman"/>
        </w:rPr>
        <w:t>e</w:t>
      </w:r>
      <w:r w:rsidRPr="00D10257">
        <w:rPr>
          <w:rFonts w:ascii="Times New Roman" w:hAnsi="Times New Roman" w:cs="Times New Roman"/>
        </w:rPr>
        <w:t xml:space="preserve"> fundit mbi regjistrimin e pasurisë</w:t>
      </w:r>
      <w:r w:rsidR="00243009">
        <w:rPr>
          <w:rFonts w:ascii="Times New Roman" w:hAnsi="Times New Roman" w:cs="Times New Roman"/>
        </w:rPr>
        <w:t>,</w:t>
      </w:r>
      <w:r w:rsidR="005A2169">
        <w:rPr>
          <w:rFonts w:ascii="Times New Roman" w:hAnsi="Times New Roman" w:cs="Times New Roman"/>
        </w:rPr>
        <w:t xml:space="preserve"> si dhe</w:t>
      </w:r>
      <w:r w:rsidRPr="00D10257">
        <w:rPr>
          <w:rFonts w:ascii="Times New Roman" w:hAnsi="Times New Roman" w:cs="Times New Roman"/>
        </w:rPr>
        <w:t xml:space="preserve"> dokumenta të tjerë që tregojnë vlerën e pasurive që ndodhen jashtë vendit</w:t>
      </w:r>
      <w:r w:rsidR="00D01949" w:rsidRPr="00D10257">
        <w:rPr>
          <w:rFonts w:ascii="Times New Roman" w:hAnsi="Times New Roman" w:cs="Times New Roman"/>
        </w:rPr>
        <w:t>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81E85" w:rsidRPr="00D10257" w:rsidRDefault="00D01949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>P</w:t>
      </w:r>
      <w:r w:rsidR="00A779B4" w:rsidRPr="00D10257">
        <w:rPr>
          <w:rFonts w:ascii="Times New Roman" w:hAnsi="Times New Roman" w:cs="Times New Roman"/>
        </w:rPr>
        <w:t>ë</w:t>
      </w:r>
      <w:r w:rsidR="00044BB9" w:rsidRPr="00D10257">
        <w:rPr>
          <w:rFonts w:ascii="Times New Roman" w:hAnsi="Times New Roman" w:cs="Times New Roman"/>
        </w:rPr>
        <w:t>r rastet kur subjektet</w:t>
      </w:r>
      <w:r w:rsidR="00A2500A" w:rsidRPr="00D10257">
        <w:rPr>
          <w:rFonts w:ascii="Times New Roman" w:hAnsi="Times New Roman" w:cs="Times New Roman"/>
        </w:rPr>
        <w:t xml:space="preserve"> e rivler</w:t>
      </w:r>
      <w:r w:rsidR="00243009">
        <w:rPr>
          <w:rFonts w:ascii="Times New Roman" w:hAnsi="Times New Roman" w:cs="Times New Roman"/>
        </w:rPr>
        <w:t>ë</w:t>
      </w:r>
      <w:r w:rsidR="00A2500A" w:rsidRPr="00D10257">
        <w:rPr>
          <w:rFonts w:ascii="Times New Roman" w:hAnsi="Times New Roman" w:cs="Times New Roman"/>
        </w:rPr>
        <w:t xml:space="preserve">simit </w:t>
      </w:r>
      <w:r w:rsidR="005A2169">
        <w:rPr>
          <w:rFonts w:ascii="Times New Roman" w:hAnsi="Times New Roman" w:cs="Times New Roman"/>
        </w:rPr>
        <w:t>dhe/</w:t>
      </w:r>
      <w:r w:rsidR="00A2500A" w:rsidRPr="00D10257">
        <w:rPr>
          <w:rFonts w:ascii="Times New Roman" w:hAnsi="Times New Roman" w:cs="Times New Roman"/>
        </w:rPr>
        <w:t>ose personat e lidhur me të,</w:t>
      </w:r>
      <w:r w:rsidR="00044BB9" w:rsidRPr="00D10257">
        <w:rPr>
          <w:rFonts w:ascii="Times New Roman" w:hAnsi="Times New Roman" w:cs="Times New Roman"/>
        </w:rPr>
        <w:t xml:space="preserve"> kanë</w:t>
      </w:r>
      <w:r w:rsidR="00C10C40" w:rsidRPr="00D10257">
        <w:rPr>
          <w:rFonts w:ascii="Times New Roman" w:hAnsi="Times New Roman" w:cs="Times New Roman"/>
        </w:rPr>
        <w:t xml:space="preserve"> kryer nd</w:t>
      </w:r>
      <w:r w:rsidR="00391ADD" w:rsidRPr="00D10257">
        <w:rPr>
          <w:rFonts w:ascii="Times New Roman" w:hAnsi="Times New Roman" w:cs="Times New Roman"/>
        </w:rPr>
        <w:t>ë</w:t>
      </w:r>
      <w:r w:rsidR="00C10C40" w:rsidRPr="00D10257">
        <w:rPr>
          <w:rFonts w:ascii="Times New Roman" w:hAnsi="Times New Roman" w:cs="Times New Roman"/>
        </w:rPr>
        <w:t>rtim</w:t>
      </w:r>
      <w:r w:rsidR="00044BB9" w:rsidRPr="00D10257">
        <w:rPr>
          <w:rFonts w:ascii="Times New Roman" w:hAnsi="Times New Roman" w:cs="Times New Roman"/>
        </w:rPr>
        <w:t>e, shtesa ose rikonstruksione të</w:t>
      </w:r>
      <w:r w:rsidR="00C10C40" w:rsidRPr="00D10257">
        <w:rPr>
          <w:rFonts w:ascii="Times New Roman" w:hAnsi="Times New Roman" w:cs="Times New Roman"/>
        </w:rPr>
        <w:t xml:space="preserve"> pjes</w:t>
      </w:r>
      <w:r w:rsidR="00F01F94" w:rsidRPr="00D10257">
        <w:rPr>
          <w:rFonts w:ascii="Times New Roman" w:hAnsi="Times New Roman" w:cs="Times New Roman"/>
        </w:rPr>
        <w:t>ë</w:t>
      </w:r>
      <w:r w:rsidR="00C10C40" w:rsidRPr="00D10257">
        <w:rPr>
          <w:rFonts w:ascii="Times New Roman" w:hAnsi="Times New Roman" w:cs="Times New Roman"/>
        </w:rPr>
        <w:t>shm</w:t>
      </w:r>
      <w:r w:rsidR="009745A2" w:rsidRPr="00D10257">
        <w:rPr>
          <w:rFonts w:ascii="Times New Roman" w:hAnsi="Times New Roman" w:cs="Times New Roman"/>
        </w:rPr>
        <w:t>e ose t</w:t>
      </w:r>
      <w:r w:rsidR="00391ADD" w:rsidRPr="00D10257">
        <w:rPr>
          <w:rFonts w:ascii="Times New Roman" w:hAnsi="Times New Roman" w:cs="Times New Roman"/>
        </w:rPr>
        <w:t>ë</w:t>
      </w:r>
      <w:r w:rsidR="009745A2" w:rsidRPr="00D10257">
        <w:rPr>
          <w:rFonts w:ascii="Times New Roman" w:hAnsi="Times New Roman" w:cs="Times New Roman"/>
        </w:rPr>
        <w:t xml:space="preserve"> plota, p</w:t>
      </w:r>
      <w:r w:rsidR="00391ADD" w:rsidRPr="00D10257">
        <w:rPr>
          <w:rFonts w:ascii="Times New Roman" w:hAnsi="Times New Roman" w:cs="Times New Roman"/>
        </w:rPr>
        <w:t>ë</w:t>
      </w:r>
      <w:r w:rsidR="009745A2" w:rsidRPr="00D10257">
        <w:rPr>
          <w:rFonts w:ascii="Times New Roman" w:hAnsi="Times New Roman" w:cs="Times New Roman"/>
        </w:rPr>
        <w:t>r banesa</w:t>
      </w:r>
      <w:r w:rsidR="00116FCF" w:rsidRPr="00D10257">
        <w:rPr>
          <w:rFonts w:ascii="Times New Roman" w:hAnsi="Times New Roman" w:cs="Times New Roman"/>
        </w:rPr>
        <w:t xml:space="preserve"> </w:t>
      </w:r>
      <w:r w:rsidR="009745A2" w:rsidRPr="00D10257">
        <w:rPr>
          <w:rFonts w:ascii="Times New Roman" w:hAnsi="Times New Roman" w:cs="Times New Roman"/>
        </w:rPr>
        <w:t>ose ç</w:t>
      </w:r>
      <w:r w:rsidR="007254A0" w:rsidRPr="00D10257">
        <w:rPr>
          <w:rFonts w:ascii="Times New Roman" w:hAnsi="Times New Roman" w:cs="Times New Roman"/>
        </w:rPr>
        <w:t>do nd</w:t>
      </w:r>
      <w:r w:rsidR="00391ADD" w:rsidRPr="00D10257">
        <w:rPr>
          <w:rFonts w:ascii="Times New Roman" w:hAnsi="Times New Roman" w:cs="Times New Roman"/>
        </w:rPr>
        <w:t>ë</w:t>
      </w:r>
      <w:r w:rsidR="007254A0" w:rsidRPr="00D10257">
        <w:rPr>
          <w:rFonts w:ascii="Times New Roman" w:hAnsi="Times New Roman" w:cs="Times New Roman"/>
        </w:rPr>
        <w:t>rtim tjet</w:t>
      </w:r>
      <w:r w:rsidR="00391ADD" w:rsidRPr="00D10257">
        <w:rPr>
          <w:rFonts w:ascii="Times New Roman" w:hAnsi="Times New Roman" w:cs="Times New Roman"/>
        </w:rPr>
        <w:t>ë</w:t>
      </w:r>
      <w:r w:rsidR="007254A0" w:rsidRPr="00D10257">
        <w:rPr>
          <w:rFonts w:ascii="Times New Roman" w:hAnsi="Times New Roman" w:cs="Times New Roman"/>
        </w:rPr>
        <w:t>r</w:t>
      </w:r>
      <w:r w:rsidR="00C10C40" w:rsidRPr="00D10257">
        <w:rPr>
          <w:rFonts w:ascii="Times New Roman" w:hAnsi="Times New Roman" w:cs="Times New Roman"/>
        </w:rPr>
        <w:t>, duhet t</w:t>
      </w:r>
      <w:r w:rsidR="00391ADD" w:rsidRPr="00D10257">
        <w:rPr>
          <w:rFonts w:ascii="Times New Roman" w:hAnsi="Times New Roman" w:cs="Times New Roman"/>
        </w:rPr>
        <w:t>ë</w:t>
      </w:r>
      <w:r w:rsidR="00C10C40" w:rsidRPr="00D10257">
        <w:rPr>
          <w:rFonts w:ascii="Times New Roman" w:hAnsi="Times New Roman" w:cs="Times New Roman"/>
        </w:rPr>
        <w:t xml:space="preserve"> paraqesin dokumentaci</w:t>
      </w:r>
      <w:r w:rsidR="00B65BAD" w:rsidRPr="00D10257">
        <w:rPr>
          <w:rFonts w:ascii="Times New Roman" w:hAnsi="Times New Roman" w:cs="Times New Roman"/>
        </w:rPr>
        <w:t>onin e plotë</w:t>
      </w:r>
      <w:r w:rsidR="00C525F0">
        <w:rPr>
          <w:rFonts w:ascii="Times New Roman" w:hAnsi="Times New Roman" w:cs="Times New Roman"/>
        </w:rPr>
        <w:t xml:space="preserve"> ligjor</w:t>
      </w:r>
      <w:r w:rsidR="00E1310A" w:rsidRPr="00D10257">
        <w:rPr>
          <w:rFonts w:ascii="Times New Roman" w:hAnsi="Times New Roman" w:cs="Times New Roman"/>
        </w:rPr>
        <w:t xml:space="preserve">, </w:t>
      </w:r>
      <w:r w:rsidR="009745A2" w:rsidRPr="00D10257">
        <w:rPr>
          <w:rFonts w:ascii="Times New Roman" w:hAnsi="Times New Roman" w:cs="Times New Roman"/>
        </w:rPr>
        <w:t>leje</w:t>
      </w:r>
      <w:r w:rsidR="00E1310A" w:rsidRPr="00D10257">
        <w:rPr>
          <w:rFonts w:ascii="Times New Roman" w:hAnsi="Times New Roman" w:cs="Times New Roman"/>
        </w:rPr>
        <w:t>n e</w:t>
      </w:r>
      <w:r w:rsidR="009745A2" w:rsidRPr="00D10257">
        <w:rPr>
          <w:rFonts w:ascii="Times New Roman" w:hAnsi="Times New Roman" w:cs="Times New Roman"/>
        </w:rPr>
        <w:t xml:space="preserve"> nd</w:t>
      </w:r>
      <w:r w:rsidR="00391ADD" w:rsidRPr="00D10257">
        <w:rPr>
          <w:rFonts w:ascii="Times New Roman" w:hAnsi="Times New Roman" w:cs="Times New Roman"/>
        </w:rPr>
        <w:t>ë</w:t>
      </w:r>
      <w:r w:rsidR="009745A2" w:rsidRPr="00D10257">
        <w:rPr>
          <w:rFonts w:ascii="Times New Roman" w:hAnsi="Times New Roman" w:cs="Times New Roman"/>
        </w:rPr>
        <w:t>rtimi</w:t>
      </w:r>
      <w:r w:rsidR="00E1310A" w:rsidRPr="00D10257">
        <w:rPr>
          <w:rFonts w:ascii="Times New Roman" w:hAnsi="Times New Roman" w:cs="Times New Roman"/>
        </w:rPr>
        <w:t>t</w:t>
      </w:r>
      <w:r w:rsidR="00116FCF" w:rsidRPr="00D10257">
        <w:rPr>
          <w:rFonts w:ascii="Times New Roman" w:hAnsi="Times New Roman" w:cs="Times New Roman"/>
        </w:rPr>
        <w:t xml:space="preserve">, </w:t>
      </w:r>
      <w:r w:rsidR="00C10C40" w:rsidRPr="00D10257">
        <w:rPr>
          <w:rFonts w:ascii="Times New Roman" w:hAnsi="Times New Roman" w:cs="Times New Roman"/>
        </w:rPr>
        <w:t>preventivin</w:t>
      </w:r>
      <w:r w:rsidR="00C525F0">
        <w:rPr>
          <w:rFonts w:ascii="Times New Roman" w:hAnsi="Times New Roman" w:cs="Times New Roman"/>
        </w:rPr>
        <w:t xml:space="preserve">, </w:t>
      </w:r>
      <w:r w:rsidR="00E70902" w:rsidRPr="00D10257">
        <w:rPr>
          <w:rFonts w:ascii="Times New Roman" w:hAnsi="Times New Roman" w:cs="Times New Roman"/>
        </w:rPr>
        <w:t>situacionin</w:t>
      </w:r>
      <w:r w:rsidR="007254A0" w:rsidRPr="00D10257">
        <w:rPr>
          <w:rFonts w:ascii="Times New Roman" w:hAnsi="Times New Roman" w:cs="Times New Roman"/>
        </w:rPr>
        <w:t xml:space="preserve"> e plot</w:t>
      </w:r>
      <w:r w:rsidR="00124C21" w:rsidRPr="00D10257">
        <w:rPr>
          <w:rFonts w:ascii="Times New Roman" w:hAnsi="Times New Roman" w:cs="Times New Roman"/>
        </w:rPr>
        <w:t>ë</w:t>
      </w:r>
      <w:r w:rsidR="00044BB9" w:rsidRPr="00D10257">
        <w:rPr>
          <w:rFonts w:ascii="Times New Roman" w:hAnsi="Times New Roman" w:cs="Times New Roman"/>
        </w:rPr>
        <w:t xml:space="preserve"> të</w:t>
      </w:r>
      <w:r w:rsidR="00C10C40" w:rsidRPr="00D10257">
        <w:rPr>
          <w:rFonts w:ascii="Times New Roman" w:hAnsi="Times New Roman" w:cs="Times New Roman"/>
        </w:rPr>
        <w:t xml:space="preserve"> shpenzimeve t</w:t>
      </w:r>
      <w:r w:rsidR="007620BB">
        <w:rPr>
          <w:rFonts w:ascii="Times New Roman" w:hAnsi="Times New Roman" w:cs="Times New Roman"/>
        </w:rPr>
        <w:t>ë</w:t>
      </w:r>
      <w:r w:rsidR="00C10C40" w:rsidRPr="00D10257">
        <w:rPr>
          <w:rFonts w:ascii="Times New Roman" w:hAnsi="Times New Roman" w:cs="Times New Roman"/>
        </w:rPr>
        <w:t xml:space="preserve"> kryera</w:t>
      </w:r>
      <w:r w:rsidR="00C525F0">
        <w:rPr>
          <w:rFonts w:ascii="Times New Roman" w:hAnsi="Times New Roman" w:cs="Times New Roman"/>
        </w:rPr>
        <w:t xml:space="preserve"> etj</w:t>
      </w:r>
      <w:r w:rsidR="00C10C40" w:rsidRPr="00D10257">
        <w:rPr>
          <w:rFonts w:ascii="Times New Roman" w:hAnsi="Times New Roman" w:cs="Times New Roman"/>
        </w:rPr>
        <w:t>.</w:t>
      </w:r>
    </w:p>
    <w:p w:rsidR="00D45223" w:rsidRPr="00D10257" w:rsidRDefault="00D45223" w:rsidP="00213C08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D45223" w:rsidRDefault="003E1E50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0257">
        <w:rPr>
          <w:rFonts w:ascii="Times New Roman" w:hAnsi="Times New Roman" w:cs="Times New Roman"/>
        </w:rPr>
        <w:t xml:space="preserve">Subjekti </w:t>
      </w:r>
      <w:r w:rsidR="000F06FB" w:rsidRPr="00D10257">
        <w:rPr>
          <w:rFonts w:ascii="Times New Roman" w:hAnsi="Times New Roman" w:cs="Times New Roman"/>
        </w:rPr>
        <w:t>i rivler</w:t>
      </w:r>
      <w:r w:rsidR="00407ACE" w:rsidRPr="00D10257">
        <w:rPr>
          <w:rFonts w:ascii="Times New Roman" w:hAnsi="Times New Roman" w:cs="Times New Roman"/>
        </w:rPr>
        <w:t>ë</w:t>
      </w:r>
      <w:r w:rsidR="000F06FB" w:rsidRPr="00D10257">
        <w:rPr>
          <w:rFonts w:ascii="Times New Roman" w:hAnsi="Times New Roman" w:cs="Times New Roman"/>
        </w:rPr>
        <w:t>simit</w:t>
      </w:r>
      <w:r w:rsidR="00481E85" w:rsidRPr="00D10257">
        <w:rPr>
          <w:rFonts w:ascii="Times New Roman" w:hAnsi="Times New Roman" w:cs="Times New Roman"/>
        </w:rPr>
        <w:t xml:space="preserve"> si</w:t>
      </w:r>
      <w:r w:rsidR="000F06FB" w:rsidRPr="00D10257">
        <w:rPr>
          <w:rFonts w:ascii="Times New Roman" w:hAnsi="Times New Roman" w:cs="Times New Roman"/>
        </w:rPr>
        <w:t xml:space="preserve"> dhe personat e lidhur me t</w:t>
      </w:r>
      <w:r w:rsidR="00407ACE" w:rsidRPr="00D10257">
        <w:rPr>
          <w:rFonts w:ascii="Times New Roman" w:hAnsi="Times New Roman" w:cs="Times New Roman"/>
        </w:rPr>
        <w:t>ë</w:t>
      </w:r>
      <w:r w:rsidR="00481E85" w:rsidRPr="00D10257">
        <w:rPr>
          <w:rFonts w:ascii="Times New Roman" w:hAnsi="Times New Roman" w:cs="Times New Roman"/>
        </w:rPr>
        <w:t>,</w:t>
      </w:r>
      <w:r w:rsidR="000F06FB" w:rsidRPr="00D10257">
        <w:rPr>
          <w:rFonts w:ascii="Times New Roman" w:hAnsi="Times New Roman" w:cs="Times New Roman"/>
        </w:rPr>
        <w:t xml:space="preserve"> </w:t>
      </w:r>
      <w:r w:rsidR="00D01949" w:rsidRPr="00D10257">
        <w:rPr>
          <w:rFonts w:ascii="Times New Roman" w:hAnsi="Times New Roman" w:cs="Times New Roman"/>
        </w:rPr>
        <w:t>mund t</w:t>
      </w:r>
      <w:r w:rsidR="00A779B4" w:rsidRPr="00D10257">
        <w:rPr>
          <w:rFonts w:ascii="Times New Roman" w:hAnsi="Times New Roman" w:cs="Times New Roman"/>
        </w:rPr>
        <w:t>ë</w:t>
      </w:r>
      <w:r w:rsidR="00391ADD" w:rsidRPr="00D10257">
        <w:rPr>
          <w:rFonts w:ascii="Times New Roman" w:hAnsi="Times New Roman" w:cs="Times New Roman"/>
        </w:rPr>
        <w:t xml:space="preserve"> dorëzoj</w:t>
      </w:r>
      <w:r w:rsidR="00481E85" w:rsidRPr="00D10257">
        <w:rPr>
          <w:rFonts w:ascii="Times New Roman" w:hAnsi="Times New Roman" w:cs="Times New Roman"/>
        </w:rPr>
        <w:t>n</w:t>
      </w:r>
      <w:r w:rsidR="00391ADD" w:rsidRPr="00D10257">
        <w:rPr>
          <w:rFonts w:ascii="Times New Roman" w:hAnsi="Times New Roman" w:cs="Times New Roman"/>
        </w:rPr>
        <w:t>ë</w:t>
      </w:r>
      <w:r w:rsidRPr="00D10257">
        <w:rPr>
          <w:rFonts w:ascii="Times New Roman" w:hAnsi="Times New Roman" w:cs="Times New Roman"/>
        </w:rPr>
        <w:t xml:space="preserve"> edhe ç</w:t>
      </w:r>
      <w:r w:rsidR="00C611CE" w:rsidRPr="00D10257">
        <w:rPr>
          <w:rFonts w:ascii="Times New Roman" w:hAnsi="Times New Roman" w:cs="Times New Roman"/>
        </w:rPr>
        <w:t>do dokume</w:t>
      </w:r>
      <w:r w:rsidR="000938FE" w:rsidRPr="00D10257">
        <w:rPr>
          <w:rFonts w:ascii="Times New Roman" w:hAnsi="Times New Roman" w:cs="Times New Roman"/>
        </w:rPr>
        <w:t>n</w:t>
      </w:r>
      <w:r w:rsidR="00481E85" w:rsidRPr="00D10257">
        <w:rPr>
          <w:rFonts w:ascii="Times New Roman" w:hAnsi="Times New Roman" w:cs="Times New Roman"/>
        </w:rPr>
        <w:t>t tjetër justifiku</w:t>
      </w:r>
      <w:r w:rsidR="00EB1954" w:rsidRPr="00D10257">
        <w:rPr>
          <w:rFonts w:ascii="Times New Roman" w:hAnsi="Times New Roman" w:cs="Times New Roman"/>
        </w:rPr>
        <w:t>e</w:t>
      </w:r>
      <w:r w:rsidR="00481E85" w:rsidRPr="00D10257">
        <w:rPr>
          <w:rFonts w:ascii="Times New Roman" w:hAnsi="Times New Roman" w:cs="Times New Roman"/>
        </w:rPr>
        <w:t xml:space="preserve">s në </w:t>
      </w:r>
      <w:r w:rsidR="00116FCF" w:rsidRPr="00D10257">
        <w:rPr>
          <w:rFonts w:ascii="Times New Roman" w:hAnsi="Times New Roman" w:cs="Times New Roman"/>
        </w:rPr>
        <w:t xml:space="preserve">mbështetje të deklaratës </w:t>
      </w:r>
      <w:r w:rsidR="004B4DA8" w:rsidRPr="00C525F0">
        <w:rPr>
          <w:rFonts w:ascii="Times New Roman" w:hAnsi="Times New Roman" w:cs="Times New Roman"/>
        </w:rPr>
        <w:t>s</w:t>
      </w:r>
      <w:r w:rsidR="00617BEE" w:rsidRPr="00C525F0">
        <w:rPr>
          <w:rFonts w:ascii="Times New Roman" w:hAnsi="Times New Roman" w:cs="Times New Roman"/>
        </w:rPr>
        <w:t>ë</w:t>
      </w:r>
      <w:r w:rsidR="00116FCF" w:rsidRPr="00C525F0">
        <w:rPr>
          <w:rFonts w:ascii="Times New Roman" w:hAnsi="Times New Roman" w:cs="Times New Roman"/>
        </w:rPr>
        <w:t xml:space="preserve"> pasuris</w:t>
      </w:r>
      <w:r w:rsidR="00617BEE" w:rsidRPr="00C525F0">
        <w:rPr>
          <w:rFonts w:ascii="Times New Roman" w:hAnsi="Times New Roman" w:cs="Times New Roman"/>
        </w:rPr>
        <w:t>ë</w:t>
      </w:r>
      <w:r w:rsidR="00116FCF" w:rsidRPr="00C525F0">
        <w:rPr>
          <w:rFonts w:ascii="Times New Roman" w:hAnsi="Times New Roman" w:cs="Times New Roman"/>
        </w:rPr>
        <w:t>.</w:t>
      </w:r>
    </w:p>
    <w:p w:rsidR="00F51B72" w:rsidRPr="00F51B72" w:rsidRDefault="00F51B72" w:rsidP="00F51B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45223" w:rsidRPr="00D10257" w:rsidRDefault="00C525F0" w:rsidP="00213C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20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>Dokumentacioni justifikues</w:t>
      </w:r>
      <w:r w:rsidR="00D45223" w:rsidRPr="00D102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 </w:t>
      </w:r>
      <w:r w:rsidR="00D45223" w:rsidRPr="00D10257">
        <w:rPr>
          <w:rFonts w:ascii="Times New Roman" w:hAnsi="Times New Roman" w:cs="Times New Roman"/>
          <w:b/>
          <w:bCs/>
        </w:rPr>
        <w:t xml:space="preserve">dorëzuar më parë në ILDKPKI, nuk e shkarkon subjektin e rivlerësimit dhe personat e lidhur me të nga përgjegjësia dhe detyrimi për dorëzimin e të gjithë dokumentacionit justifikues në zbatim të ligjit nr. 84/2016, </w:t>
      </w:r>
      <w:r w:rsidR="00D45223" w:rsidRPr="00D10257">
        <w:rPr>
          <w:rFonts w:ascii="Times New Roman" w:hAnsi="Times New Roman" w:cs="Times New Roman"/>
          <w:b/>
        </w:rPr>
        <w:t>datë 30.8.2016</w:t>
      </w:r>
      <w:r w:rsidR="007620BB">
        <w:rPr>
          <w:rFonts w:ascii="Times New Roman" w:hAnsi="Times New Roman" w:cs="Times New Roman"/>
          <w:b/>
        </w:rPr>
        <w:t>,</w:t>
      </w:r>
      <w:r w:rsidR="00D45223" w:rsidRPr="00D10257">
        <w:rPr>
          <w:rFonts w:ascii="Times New Roman" w:hAnsi="Times New Roman" w:cs="Times New Roman"/>
          <w:b/>
        </w:rPr>
        <w:t xml:space="preserve"> </w:t>
      </w:r>
      <w:r w:rsidR="00D45223" w:rsidRPr="00D10257">
        <w:rPr>
          <w:rFonts w:ascii="Times New Roman" w:hAnsi="Times New Roman" w:cs="Times New Roman"/>
          <w:b/>
          <w:i/>
        </w:rPr>
        <w:t>“Për rivlerësimin kalimtar të gjyqtarëve dhe prokurorëve në Republikën e Shqipërisë”.</w:t>
      </w:r>
    </w:p>
    <w:p w:rsidR="00D45223" w:rsidRPr="00D10257" w:rsidRDefault="00D45223" w:rsidP="00213C08">
      <w:pPr>
        <w:spacing w:line="276" w:lineRule="auto"/>
        <w:ind w:left="360"/>
        <w:rPr>
          <w:rFonts w:ascii="Times New Roman" w:hAnsi="Times New Roman" w:cs="Times New Roman"/>
        </w:rPr>
      </w:pPr>
    </w:p>
    <w:p w:rsidR="00D45223" w:rsidRPr="00C525F0" w:rsidRDefault="00116FCF" w:rsidP="00213C0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525F0">
        <w:rPr>
          <w:rFonts w:ascii="Times New Roman" w:hAnsi="Times New Roman" w:cs="Times New Roman"/>
        </w:rPr>
        <w:t>P</w:t>
      </w:r>
      <w:r w:rsidR="00617BEE" w:rsidRPr="00C525F0">
        <w:rPr>
          <w:rFonts w:ascii="Times New Roman" w:hAnsi="Times New Roman" w:cs="Times New Roman"/>
        </w:rPr>
        <w:t>ër zbatimin e kë</w:t>
      </w:r>
      <w:r w:rsidRPr="00C525F0">
        <w:rPr>
          <w:rFonts w:ascii="Times New Roman" w:hAnsi="Times New Roman" w:cs="Times New Roman"/>
        </w:rPr>
        <w:t xml:space="preserve">tij </w:t>
      </w:r>
      <w:r w:rsidR="007620BB" w:rsidRPr="00C525F0">
        <w:rPr>
          <w:rFonts w:ascii="Times New Roman" w:hAnsi="Times New Roman" w:cs="Times New Roman"/>
        </w:rPr>
        <w:t>U</w:t>
      </w:r>
      <w:r w:rsidRPr="00C525F0">
        <w:rPr>
          <w:rFonts w:ascii="Times New Roman" w:hAnsi="Times New Roman" w:cs="Times New Roman"/>
        </w:rPr>
        <w:t>dh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>zimi ngarkohen subjektet e rivler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>simit dhe personat e lidhur, t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 xml:space="preserve"> p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>rcaktuar n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 xml:space="preserve"> nenin 3 t</w:t>
      </w:r>
      <w:r w:rsidR="00617BEE" w:rsidRPr="00C525F0">
        <w:rPr>
          <w:rFonts w:ascii="Times New Roman" w:hAnsi="Times New Roman" w:cs="Times New Roman"/>
        </w:rPr>
        <w:t>ë</w:t>
      </w:r>
      <w:r w:rsidRPr="00C525F0">
        <w:rPr>
          <w:rFonts w:ascii="Times New Roman" w:hAnsi="Times New Roman" w:cs="Times New Roman"/>
        </w:rPr>
        <w:t xml:space="preserve"> ligjit nr.</w:t>
      </w:r>
      <w:r w:rsidR="007620BB" w:rsidRPr="00C525F0">
        <w:rPr>
          <w:rFonts w:ascii="Times New Roman" w:hAnsi="Times New Roman" w:cs="Times New Roman"/>
        </w:rPr>
        <w:t xml:space="preserve"> 84/2016, datë </w:t>
      </w:r>
      <w:r w:rsidR="00B56520">
        <w:rPr>
          <w:rFonts w:ascii="Times New Roman" w:hAnsi="Times New Roman" w:cs="Times New Roman"/>
        </w:rPr>
        <w:t>3</w:t>
      </w:r>
      <w:r w:rsidRPr="00C525F0">
        <w:rPr>
          <w:rFonts w:ascii="Times New Roman" w:hAnsi="Times New Roman" w:cs="Times New Roman"/>
        </w:rPr>
        <w:t>0.8.2016</w:t>
      </w:r>
      <w:r w:rsidR="007620BB" w:rsidRPr="00C525F0">
        <w:rPr>
          <w:rFonts w:ascii="Times New Roman" w:hAnsi="Times New Roman" w:cs="Times New Roman"/>
        </w:rPr>
        <w:t>,</w:t>
      </w:r>
      <w:r w:rsidRPr="00C525F0">
        <w:rPr>
          <w:rFonts w:ascii="Times New Roman" w:hAnsi="Times New Roman" w:cs="Times New Roman"/>
        </w:rPr>
        <w:t xml:space="preserve"> “</w:t>
      </w:r>
      <w:r w:rsidRPr="00C525F0">
        <w:rPr>
          <w:rFonts w:ascii="Times New Roman" w:hAnsi="Times New Roman" w:cs="Times New Roman"/>
          <w:i/>
        </w:rPr>
        <w:t>P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r rivler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simin kalimtar t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 xml:space="preserve"> gjyqtar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ve dhe prokuror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ve n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 xml:space="preserve"> Republik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n e Shqip</w:t>
      </w:r>
      <w:r w:rsidR="00617BEE" w:rsidRPr="00C525F0">
        <w:rPr>
          <w:rFonts w:ascii="Times New Roman" w:hAnsi="Times New Roman" w:cs="Times New Roman"/>
          <w:i/>
        </w:rPr>
        <w:t>ë</w:t>
      </w:r>
      <w:r w:rsidRPr="00C525F0">
        <w:rPr>
          <w:rFonts w:ascii="Times New Roman" w:hAnsi="Times New Roman" w:cs="Times New Roman"/>
          <w:i/>
        </w:rPr>
        <w:t>ris</w:t>
      </w:r>
      <w:r w:rsidR="00617BEE" w:rsidRPr="00C525F0">
        <w:rPr>
          <w:rFonts w:ascii="Times New Roman" w:hAnsi="Times New Roman" w:cs="Times New Roman"/>
          <w:i/>
        </w:rPr>
        <w:t>ë</w:t>
      </w:r>
      <w:r w:rsidR="00435AA9" w:rsidRPr="009D1856">
        <w:rPr>
          <w:rFonts w:ascii="Times New Roman" w:hAnsi="Times New Roman" w:cs="Times New Roman"/>
          <w:i/>
        </w:rPr>
        <w:t>”</w:t>
      </w:r>
      <w:r w:rsidRPr="00C525F0">
        <w:rPr>
          <w:rFonts w:ascii="Times New Roman" w:hAnsi="Times New Roman" w:cs="Times New Roman"/>
        </w:rPr>
        <w:t>.</w:t>
      </w:r>
    </w:p>
    <w:p w:rsidR="00D45223" w:rsidRPr="00D10257" w:rsidRDefault="00D45223" w:rsidP="00D10257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404D0" w:rsidRPr="00D10257" w:rsidRDefault="007620BB" w:rsidP="00D1025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U</w:t>
      </w:r>
      <w:r w:rsidR="001D3965" w:rsidRPr="00D10257">
        <w:rPr>
          <w:rFonts w:ascii="Times New Roman" w:hAnsi="Times New Roman" w:cs="Times New Roman"/>
        </w:rPr>
        <w:t>dhëzim</w:t>
      </w:r>
      <w:r w:rsidR="005C6FC4" w:rsidRPr="00D10257">
        <w:rPr>
          <w:rFonts w:ascii="Times New Roman" w:hAnsi="Times New Roman" w:cs="Times New Roman"/>
        </w:rPr>
        <w:t xml:space="preserve"> </w:t>
      </w:r>
      <w:r w:rsidR="004F0EFB" w:rsidRPr="00D10257">
        <w:rPr>
          <w:rFonts w:ascii="Times New Roman" w:hAnsi="Times New Roman" w:cs="Times New Roman"/>
        </w:rPr>
        <w:t>hyn në fuqi ditën e botimit</w:t>
      </w:r>
      <w:r w:rsidR="009A08F6" w:rsidRPr="00D10257">
        <w:rPr>
          <w:rFonts w:ascii="Times New Roman" w:hAnsi="Times New Roman" w:cs="Times New Roman"/>
        </w:rPr>
        <w:t xml:space="preserve"> në Fletoren Zyrtare.</w:t>
      </w:r>
    </w:p>
    <w:p w:rsidR="002D0297" w:rsidRPr="00D10257" w:rsidRDefault="002D0297" w:rsidP="00D1025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</w:p>
    <w:p w:rsidR="009A08F6" w:rsidRPr="00AF3256" w:rsidRDefault="002D43C5" w:rsidP="00C42D46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AF3256">
        <w:rPr>
          <w:rFonts w:ascii="Times New Roman" w:hAnsi="Times New Roman" w:cs="Times New Roman"/>
          <w:b/>
          <w:bCs/>
        </w:rPr>
        <w:t xml:space="preserve">INSPEKTORI I PËRGJITHSHËM </w:t>
      </w:r>
    </w:p>
    <w:p w:rsidR="00D45223" w:rsidRDefault="002D43C5" w:rsidP="00C42D46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Cs/>
          <w:iCs/>
        </w:rPr>
      </w:pPr>
      <w:r w:rsidRPr="00AF3256">
        <w:rPr>
          <w:rFonts w:ascii="Times New Roman" w:hAnsi="Times New Roman" w:cs="Times New Roman"/>
          <w:b/>
          <w:bCs/>
        </w:rPr>
        <w:t xml:space="preserve">Shkëlqim GANAJ </w:t>
      </w:r>
    </w:p>
    <w:p w:rsidR="00D45223" w:rsidRPr="00D45223" w:rsidRDefault="00D45223" w:rsidP="00C42D46">
      <w:pPr>
        <w:spacing w:line="360" w:lineRule="auto"/>
        <w:rPr>
          <w:rFonts w:ascii="Times New Roman" w:hAnsi="Times New Roman" w:cs="Times New Roman"/>
        </w:rPr>
      </w:pPr>
    </w:p>
    <w:p w:rsidR="00D45223" w:rsidRPr="00D45223" w:rsidRDefault="00D45223" w:rsidP="00D45223">
      <w:pPr>
        <w:rPr>
          <w:rFonts w:ascii="Times New Roman" w:hAnsi="Times New Roman" w:cs="Times New Roman"/>
        </w:rPr>
      </w:pPr>
    </w:p>
    <w:p w:rsidR="00D45223" w:rsidRPr="00D45223" w:rsidRDefault="00D45223" w:rsidP="00D452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5223" w:rsidRPr="00D45223" w:rsidSect="00AF3256">
      <w:footerReference w:type="default" r:id="rId9"/>
      <w:pgSz w:w="12240" w:h="15840"/>
      <w:pgMar w:top="90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91" w:rsidRDefault="00331B91" w:rsidP="00C72619">
      <w:r>
        <w:separator/>
      </w:r>
    </w:p>
  </w:endnote>
  <w:endnote w:type="continuationSeparator" w:id="0">
    <w:p w:rsidR="00331B91" w:rsidRDefault="00331B91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19" w:rsidRPr="00C92858" w:rsidRDefault="00C72619" w:rsidP="00C72619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9D6FF9" w:rsidRPr="009D6FF9">
      <w:rPr>
        <w:rFonts w:ascii="Sylfaen" w:hAnsi="Sylfaen"/>
        <w:b/>
        <w:noProof/>
        <w:sz w:val="20"/>
        <w:szCs w:val="20"/>
      </w:rPr>
      <w:t>5</w:t>
    </w:r>
    <w:r w:rsidRPr="00AC2C57">
      <w:rPr>
        <w:rFonts w:ascii="Sylfaen" w:hAnsi="Sylfaen"/>
        <w:sz w:val="20"/>
        <w:szCs w:val="20"/>
      </w:rPr>
      <w:fldChar w:fldCharType="end"/>
    </w:r>
    <w:r w:rsidRPr="00AC2C57">
      <w:rPr>
        <w:rFonts w:ascii="Sylfaen" w:hAnsi="Sylfaen"/>
        <w:b/>
        <w:sz w:val="20"/>
        <w:szCs w:val="20"/>
      </w:rPr>
      <w:t xml:space="preserve"> | </w:t>
    </w:r>
    <w:r w:rsidRPr="00AC2C57">
      <w:rPr>
        <w:rFonts w:ascii="Sylfaen" w:hAnsi="Sylfaen"/>
        <w:color w:val="7F7F7F"/>
        <w:spacing w:val="60"/>
        <w:sz w:val="20"/>
        <w:szCs w:val="20"/>
      </w:rPr>
      <w:t>ILDKP</w:t>
    </w:r>
    <w:r>
      <w:rPr>
        <w:rFonts w:ascii="Sylfaen" w:hAnsi="Sylfaen"/>
        <w:color w:val="7F7F7F"/>
        <w:spacing w:val="60"/>
        <w:sz w:val="20"/>
        <w:szCs w:val="20"/>
      </w:rPr>
      <w:t>KI</w:t>
    </w:r>
    <w:r>
      <w:rPr>
        <w:rFonts w:ascii="Sylfaen" w:hAnsi="Sylfaen"/>
        <w:color w:val="7F7F7F"/>
        <w:spacing w:val="60"/>
        <w:sz w:val="20"/>
        <w:szCs w:val="20"/>
      </w:rPr>
      <w:tab/>
    </w:r>
    <w:r>
      <w:rPr>
        <w:rFonts w:ascii="Sylfaen" w:hAnsi="Sylfaen"/>
        <w:color w:val="7F7F7F"/>
        <w:spacing w:val="60"/>
        <w:sz w:val="20"/>
        <w:szCs w:val="20"/>
      </w:rPr>
      <w:tab/>
    </w:r>
    <w:r w:rsidR="00AF0682">
      <w:rPr>
        <w:rFonts w:ascii="Sylfaen" w:hAnsi="Sylfaen"/>
        <w:color w:val="7F7F7F"/>
        <w:spacing w:val="60"/>
        <w:sz w:val="20"/>
        <w:szCs w:val="20"/>
      </w:rPr>
      <w:t xml:space="preserve">  </w:t>
    </w:r>
    <w:r>
      <w:rPr>
        <w:rFonts w:ascii="Sylfaen" w:hAnsi="Sylfaen"/>
        <w:color w:val="7F7F7F"/>
        <w:spacing w:val="60"/>
        <w:sz w:val="20"/>
        <w:szCs w:val="20"/>
      </w:rPr>
      <w:t xml:space="preserve"> </w:t>
    </w:r>
    <w:r>
      <w:rPr>
        <w:rStyle w:val="Emphasis"/>
        <w:rFonts w:ascii="Palatino Linotype" w:hAnsi="Palatino Linotype"/>
        <w:color w:val="4F81BD"/>
      </w:rPr>
      <w:t>Udhëzim</w:t>
    </w:r>
  </w:p>
  <w:p w:rsidR="00C72619" w:rsidRPr="00C72619" w:rsidRDefault="00C72619" w:rsidP="00C72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91" w:rsidRDefault="00331B91" w:rsidP="00C72619">
      <w:r>
        <w:separator/>
      </w:r>
    </w:p>
  </w:footnote>
  <w:footnote w:type="continuationSeparator" w:id="0">
    <w:p w:rsidR="00331B91" w:rsidRDefault="00331B91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bullet"/>
      <w:lvlText w:val="."/>
      <w:lvlJc w:val="left"/>
      <w:pPr>
        <w:ind w:left="720" w:hanging="360"/>
      </w:pPr>
    </w:lvl>
    <w:lvl w:ilvl="1" w:tplc="0000025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8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3738F0"/>
    <w:multiLevelType w:val="hybridMultilevel"/>
    <w:tmpl w:val="3CACFB9A"/>
    <w:lvl w:ilvl="0" w:tplc="625028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70EF6"/>
    <w:multiLevelType w:val="hybridMultilevel"/>
    <w:tmpl w:val="CAE67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545C8"/>
    <w:multiLevelType w:val="hybridMultilevel"/>
    <w:tmpl w:val="8C1A4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4271"/>
    <w:multiLevelType w:val="hybridMultilevel"/>
    <w:tmpl w:val="764A679C"/>
    <w:lvl w:ilvl="0" w:tplc="23D4E0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347D0"/>
    <w:multiLevelType w:val="hybridMultilevel"/>
    <w:tmpl w:val="972CEC82"/>
    <w:lvl w:ilvl="0" w:tplc="BF2C7F7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B43D5"/>
    <w:multiLevelType w:val="hybridMultilevel"/>
    <w:tmpl w:val="333253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52041"/>
    <w:multiLevelType w:val="hybridMultilevel"/>
    <w:tmpl w:val="833AB9D4"/>
    <w:lvl w:ilvl="0" w:tplc="7E10C9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F03B0"/>
    <w:multiLevelType w:val="hybridMultilevel"/>
    <w:tmpl w:val="B64E7B8C"/>
    <w:lvl w:ilvl="0" w:tplc="509E279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B7EB1"/>
    <w:multiLevelType w:val="hybridMultilevel"/>
    <w:tmpl w:val="4A30A0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90484D"/>
    <w:multiLevelType w:val="hybridMultilevel"/>
    <w:tmpl w:val="F84E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26B5"/>
    <w:multiLevelType w:val="hybridMultilevel"/>
    <w:tmpl w:val="4788C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7B8B"/>
    <w:multiLevelType w:val="hybridMultilevel"/>
    <w:tmpl w:val="509AB99A"/>
    <w:lvl w:ilvl="0" w:tplc="BF2C7F7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F80212"/>
    <w:multiLevelType w:val="hybridMultilevel"/>
    <w:tmpl w:val="71AEC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74E"/>
    <w:multiLevelType w:val="hybridMultilevel"/>
    <w:tmpl w:val="83420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665EF"/>
    <w:multiLevelType w:val="hybridMultilevel"/>
    <w:tmpl w:val="BDA863E4"/>
    <w:lvl w:ilvl="0" w:tplc="192860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61CB1"/>
    <w:multiLevelType w:val="hybridMultilevel"/>
    <w:tmpl w:val="828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A4EA7"/>
    <w:multiLevelType w:val="hybridMultilevel"/>
    <w:tmpl w:val="C83C419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3"/>
  </w:num>
  <w:num w:numId="16">
    <w:abstractNumId w:val="22"/>
  </w:num>
  <w:num w:numId="17">
    <w:abstractNumId w:val="29"/>
  </w:num>
  <w:num w:numId="18">
    <w:abstractNumId w:val="25"/>
  </w:num>
  <w:num w:numId="19">
    <w:abstractNumId w:val="26"/>
  </w:num>
  <w:num w:numId="20">
    <w:abstractNumId w:val="13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9"/>
  </w:num>
  <w:num w:numId="25">
    <w:abstractNumId w:val="16"/>
  </w:num>
  <w:num w:numId="26">
    <w:abstractNumId w:val="24"/>
  </w:num>
  <w:num w:numId="27">
    <w:abstractNumId w:val="20"/>
  </w:num>
  <w:num w:numId="28">
    <w:abstractNumId w:val="14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5"/>
    <w:rsid w:val="00000388"/>
    <w:rsid w:val="00001895"/>
    <w:rsid w:val="00003A92"/>
    <w:rsid w:val="0000713C"/>
    <w:rsid w:val="00010B30"/>
    <w:rsid w:val="00011B6F"/>
    <w:rsid w:val="000225D1"/>
    <w:rsid w:val="00041C51"/>
    <w:rsid w:val="00044BB9"/>
    <w:rsid w:val="00047072"/>
    <w:rsid w:val="0006425E"/>
    <w:rsid w:val="00072366"/>
    <w:rsid w:val="00074719"/>
    <w:rsid w:val="00081CC2"/>
    <w:rsid w:val="00082D71"/>
    <w:rsid w:val="00090DF4"/>
    <w:rsid w:val="00091795"/>
    <w:rsid w:val="000938FE"/>
    <w:rsid w:val="000A1CEE"/>
    <w:rsid w:val="000A593C"/>
    <w:rsid w:val="000B2DD2"/>
    <w:rsid w:val="000B390E"/>
    <w:rsid w:val="000C05AD"/>
    <w:rsid w:val="000C3B3A"/>
    <w:rsid w:val="000D67B0"/>
    <w:rsid w:val="000E20CB"/>
    <w:rsid w:val="000F06FB"/>
    <w:rsid w:val="000F1C30"/>
    <w:rsid w:val="000F5B2F"/>
    <w:rsid w:val="001033C7"/>
    <w:rsid w:val="00107CA3"/>
    <w:rsid w:val="00107E80"/>
    <w:rsid w:val="00116B4E"/>
    <w:rsid w:val="00116FCF"/>
    <w:rsid w:val="00117C84"/>
    <w:rsid w:val="001232DA"/>
    <w:rsid w:val="00124C21"/>
    <w:rsid w:val="001363EF"/>
    <w:rsid w:val="00141B0C"/>
    <w:rsid w:val="00145E6F"/>
    <w:rsid w:val="00165772"/>
    <w:rsid w:val="001663F5"/>
    <w:rsid w:val="00167369"/>
    <w:rsid w:val="00171403"/>
    <w:rsid w:val="001831FC"/>
    <w:rsid w:val="00196828"/>
    <w:rsid w:val="001A143B"/>
    <w:rsid w:val="001A2B83"/>
    <w:rsid w:val="001B0051"/>
    <w:rsid w:val="001B3F64"/>
    <w:rsid w:val="001B5DCD"/>
    <w:rsid w:val="001C0D96"/>
    <w:rsid w:val="001D19E3"/>
    <w:rsid w:val="001D23E1"/>
    <w:rsid w:val="001D3965"/>
    <w:rsid w:val="001E01C2"/>
    <w:rsid w:val="001F2AA3"/>
    <w:rsid w:val="001F6E24"/>
    <w:rsid w:val="00212D63"/>
    <w:rsid w:val="00213C08"/>
    <w:rsid w:val="002302E6"/>
    <w:rsid w:val="00240715"/>
    <w:rsid w:val="00243009"/>
    <w:rsid w:val="002434DF"/>
    <w:rsid w:val="00244C32"/>
    <w:rsid w:val="00255240"/>
    <w:rsid w:val="002552DA"/>
    <w:rsid w:val="00261960"/>
    <w:rsid w:val="00262076"/>
    <w:rsid w:val="00262174"/>
    <w:rsid w:val="00276EDE"/>
    <w:rsid w:val="00292B2F"/>
    <w:rsid w:val="00293BB7"/>
    <w:rsid w:val="002A1DB4"/>
    <w:rsid w:val="002A5C0A"/>
    <w:rsid w:val="002A75B2"/>
    <w:rsid w:val="002B7CFE"/>
    <w:rsid w:val="002C03EA"/>
    <w:rsid w:val="002C1CD6"/>
    <w:rsid w:val="002C7B73"/>
    <w:rsid w:val="002D0297"/>
    <w:rsid w:val="002D1787"/>
    <w:rsid w:val="002D1B5F"/>
    <w:rsid w:val="002D328D"/>
    <w:rsid w:val="002D43C5"/>
    <w:rsid w:val="002D6364"/>
    <w:rsid w:val="002E32F2"/>
    <w:rsid w:val="002E4840"/>
    <w:rsid w:val="002E5571"/>
    <w:rsid w:val="002F0A81"/>
    <w:rsid w:val="002F600A"/>
    <w:rsid w:val="003118D6"/>
    <w:rsid w:val="003145E7"/>
    <w:rsid w:val="00315B2F"/>
    <w:rsid w:val="00316A06"/>
    <w:rsid w:val="00316A99"/>
    <w:rsid w:val="00321778"/>
    <w:rsid w:val="00323839"/>
    <w:rsid w:val="00331B91"/>
    <w:rsid w:val="003332CB"/>
    <w:rsid w:val="00336ED5"/>
    <w:rsid w:val="0035332A"/>
    <w:rsid w:val="0035373A"/>
    <w:rsid w:val="0039005F"/>
    <w:rsid w:val="00391ADD"/>
    <w:rsid w:val="00393202"/>
    <w:rsid w:val="003A1C46"/>
    <w:rsid w:val="003A39DD"/>
    <w:rsid w:val="003B221C"/>
    <w:rsid w:val="003B7961"/>
    <w:rsid w:val="003C3258"/>
    <w:rsid w:val="003D0D99"/>
    <w:rsid w:val="003D3CEC"/>
    <w:rsid w:val="003E1E50"/>
    <w:rsid w:val="003F22C3"/>
    <w:rsid w:val="003F3ACB"/>
    <w:rsid w:val="00407ACE"/>
    <w:rsid w:val="004217D8"/>
    <w:rsid w:val="00422502"/>
    <w:rsid w:val="00423D50"/>
    <w:rsid w:val="00433255"/>
    <w:rsid w:val="00435AA9"/>
    <w:rsid w:val="004379A9"/>
    <w:rsid w:val="00441DC1"/>
    <w:rsid w:val="0044704B"/>
    <w:rsid w:val="00456E94"/>
    <w:rsid w:val="00464AE7"/>
    <w:rsid w:val="004715E3"/>
    <w:rsid w:val="00481E85"/>
    <w:rsid w:val="00490635"/>
    <w:rsid w:val="004B4DA8"/>
    <w:rsid w:val="004B621B"/>
    <w:rsid w:val="004C731C"/>
    <w:rsid w:val="004D47F3"/>
    <w:rsid w:val="004F0EFB"/>
    <w:rsid w:val="004F7F52"/>
    <w:rsid w:val="00500101"/>
    <w:rsid w:val="00500165"/>
    <w:rsid w:val="00506FAF"/>
    <w:rsid w:val="00507E8F"/>
    <w:rsid w:val="00517D09"/>
    <w:rsid w:val="00520F50"/>
    <w:rsid w:val="005225CD"/>
    <w:rsid w:val="005233C5"/>
    <w:rsid w:val="00524EDA"/>
    <w:rsid w:val="00530520"/>
    <w:rsid w:val="00542D9E"/>
    <w:rsid w:val="00543825"/>
    <w:rsid w:val="00544024"/>
    <w:rsid w:val="0054533F"/>
    <w:rsid w:val="0054561F"/>
    <w:rsid w:val="00563BB7"/>
    <w:rsid w:val="00574C54"/>
    <w:rsid w:val="00581AA1"/>
    <w:rsid w:val="00591D97"/>
    <w:rsid w:val="00595178"/>
    <w:rsid w:val="005A2169"/>
    <w:rsid w:val="005A3240"/>
    <w:rsid w:val="005B7EAE"/>
    <w:rsid w:val="005C171E"/>
    <w:rsid w:val="005C6FC4"/>
    <w:rsid w:val="005D2E56"/>
    <w:rsid w:val="005D39AA"/>
    <w:rsid w:val="005D64C6"/>
    <w:rsid w:val="005D69AD"/>
    <w:rsid w:val="005E272A"/>
    <w:rsid w:val="005F4E7D"/>
    <w:rsid w:val="00603820"/>
    <w:rsid w:val="00610D96"/>
    <w:rsid w:val="00617BEE"/>
    <w:rsid w:val="006321A3"/>
    <w:rsid w:val="00632327"/>
    <w:rsid w:val="00636111"/>
    <w:rsid w:val="00644176"/>
    <w:rsid w:val="00646F14"/>
    <w:rsid w:val="006533C9"/>
    <w:rsid w:val="006554D1"/>
    <w:rsid w:val="00671D34"/>
    <w:rsid w:val="0067500D"/>
    <w:rsid w:val="00681193"/>
    <w:rsid w:val="00687BC0"/>
    <w:rsid w:val="0069215E"/>
    <w:rsid w:val="00696563"/>
    <w:rsid w:val="00697446"/>
    <w:rsid w:val="006A320F"/>
    <w:rsid w:val="006C7223"/>
    <w:rsid w:val="006D12E2"/>
    <w:rsid w:val="006D3205"/>
    <w:rsid w:val="006E0623"/>
    <w:rsid w:val="006F65AD"/>
    <w:rsid w:val="00707244"/>
    <w:rsid w:val="00712C91"/>
    <w:rsid w:val="00714136"/>
    <w:rsid w:val="00715519"/>
    <w:rsid w:val="00721E45"/>
    <w:rsid w:val="007254A0"/>
    <w:rsid w:val="00731CA0"/>
    <w:rsid w:val="00751B51"/>
    <w:rsid w:val="00752BC6"/>
    <w:rsid w:val="007549A2"/>
    <w:rsid w:val="007620BB"/>
    <w:rsid w:val="007633A8"/>
    <w:rsid w:val="007646E0"/>
    <w:rsid w:val="007865AD"/>
    <w:rsid w:val="007915C9"/>
    <w:rsid w:val="007A19DE"/>
    <w:rsid w:val="007C23C4"/>
    <w:rsid w:val="007D4F7D"/>
    <w:rsid w:val="007D7CA2"/>
    <w:rsid w:val="007F1DBD"/>
    <w:rsid w:val="007F1EBD"/>
    <w:rsid w:val="007F3292"/>
    <w:rsid w:val="007F74E6"/>
    <w:rsid w:val="0081122D"/>
    <w:rsid w:val="00811711"/>
    <w:rsid w:val="00814063"/>
    <w:rsid w:val="00821B6C"/>
    <w:rsid w:val="0082494C"/>
    <w:rsid w:val="00832732"/>
    <w:rsid w:val="00833CB4"/>
    <w:rsid w:val="00841D98"/>
    <w:rsid w:val="00846EA3"/>
    <w:rsid w:val="00855E41"/>
    <w:rsid w:val="00865C93"/>
    <w:rsid w:val="00867CD8"/>
    <w:rsid w:val="00876A1A"/>
    <w:rsid w:val="008A175E"/>
    <w:rsid w:val="008A478A"/>
    <w:rsid w:val="008C796C"/>
    <w:rsid w:val="008E1888"/>
    <w:rsid w:val="008E1C19"/>
    <w:rsid w:val="008E3991"/>
    <w:rsid w:val="008F0951"/>
    <w:rsid w:val="0091461A"/>
    <w:rsid w:val="00914E8F"/>
    <w:rsid w:val="00922982"/>
    <w:rsid w:val="00934CC3"/>
    <w:rsid w:val="00935C75"/>
    <w:rsid w:val="00952A0C"/>
    <w:rsid w:val="009536A3"/>
    <w:rsid w:val="00954E4A"/>
    <w:rsid w:val="00956FDB"/>
    <w:rsid w:val="009745A2"/>
    <w:rsid w:val="00974C1F"/>
    <w:rsid w:val="009753AE"/>
    <w:rsid w:val="009A08F6"/>
    <w:rsid w:val="009A0AD8"/>
    <w:rsid w:val="009A3295"/>
    <w:rsid w:val="009A358F"/>
    <w:rsid w:val="009D1856"/>
    <w:rsid w:val="009D6FF9"/>
    <w:rsid w:val="009E2559"/>
    <w:rsid w:val="009E2960"/>
    <w:rsid w:val="009E5A46"/>
    <w:rsid w:val="009E63D8"/>
    <w:rsid w:val="009F08AA"/>
    <w:rsid w:val="009F0912"/>
    <w:rsid w:val="009F11BC"/>
    <w:rsid w:val="009F366C"/>
    <w:rsid w:val="009F407E"/>
    <w:rsid w:val="009F6FA0"/>
    <w:rsid w:val="00A03A6A"/>
    <w:rsid w:val="00A1262E"/>
    <w:rsid w:val="00A21AF5"/>
    <w:rsid w:val="00A2500A"/>
    <w:rsid w:val="00A25588"/>
    <w:rsid w:val="00A40A82"/>
    <w:rsid w:val="00A457FA"/>
    <w:rsid w:val="00A464C1"/>
    <w:rsid w:val="00A52F3B"/>
    <w:rsid w:val="00A67BBC"/>
    <w:rsid w:val="00A71479"/>
    <w:rsid w:val="00A75D7E"/>
    <w:rsid w:val="00A779B4"/>
    <w:rsid w:val="00A90261"/>
    <w:rsid w:val="00A95A00"/>
    <w:rsid w:val="00A962D5"/>
    <w:rsid w:val="00AA785B"/>
    <w:rsid w:val="00AB38BA"/>
    <w:rsid w:val="00AC36E2"/>
    <w:rsid w:val="00AD1F23"/>
    <w:rsid w:val="00AD2102"/>
    <w:rsid w:val="00AF0682"/>
    <w:rsid w:val="00AF3256"/>
    <w:rsid w:val="00B11199"/>
    <w:rsid w:val="00B17DE2"/>
    <w:rsid w:val="00B23EAF"/>
    <w:rsid w:val="00B326C6"/>
    <w:rsid w:val="00B350B1"/>
    <w:rsid w:val="00B40257"/>
    <w:rsid w:val="00B404D0"/>
    <w:rsid w:val="00B56520"/>
    <w:rsid w:val="00B57029"/>
    <w:rsid w:val="00B57DE1"/>
    <w:rsid w:val="00B65BAD"/>
    <w:rsid w:val="00B67D0A"/>
    <w:rsid w:val="00B70457"/>
    <w:rsid w:val="00B775FB"/>
    <w:rsid w:val="00B84DFE"/>
    <w:rsid w:val="00B86C3A"/>
    <w:rsid w:val="00B95FD4"/>
    <w:rsid w:val="00BA5677"/>
    <w:rsid w:val="00BA792C"/>
    <w:rsid w:val="00BB3F34"/>
    <w:rsid w:val="00BC1346"/>
    <w:rsid w:val="00BC2674"/>
    <w:rsid w:val="00BC5BD0"/>
    <w:rsid w:val="00BC6388"/>
    <w:rsid w:val="00BD6848"/>
    <w:rsid w:val="00BE57F8"/>
    <w:rsid w:val="00BE67A1"/>
    <w:rsid w:val="00BF2285"/>
    <w:rsid w:val="00BF2C8C"/>
    <w:rsid w:val="00C0404B"/>
    <w:rsid w:val="00C10C40"/>
    <w:rsid w:val="00C13912"/>
    <w:rsid w:val="00C13F1B"/>
    <w:rsid w:val="00C204CB"/>
    <w:rsid w:val="00C264F4"/>
    <w:rsid w:val="00C2672A"/>
    <w:rsid w:val="00C275CC"/>
    <w:rsid w:val="00C36BBB"/>
    <w:rsid w:val="00C42A5D"/>
    <w:rsid w:val="00C42D46"/>
    <w:rsid w:val="00C503A3"/>
    <w:rsid w:val="00C506DC"/>
    <w:rsid w:val="00C525F0"/>
    <w:rsid w:val="00C531AF"/>
    <w:rsid w:val="00C54335"/>
    <w:rsid w:val="00C57FC6"/>
    <w:rsid w:val="00C611CE"/>
    <w:rsid w:val="00C61608"/>
    <w:rsid w:val="00C62B96"/>
    <w:rsid w:val="00C70D21"/>
    <w:rsid w:val="00C72619"/>
    <w:rsid w:val="00C83B3D"/>
    <w:rsid w:val="00C90267"/>
    <w:rsid w:val="00C92475"/>
    <w:rsid w:val="00C94FE2"/>
    <w:rsid w:val="00C95019"/>
    <w:rsid w:val="00CA30D9"/>
    <w:rsid w:val="00CA78F4"/>
    <w:rsid w:val="00CB360F"/>
    <w:rsid w:val="00CC482F"/>
    <w:rsid w:val="00CC6B3E"/>
    <w:rsid w:val="00CD140A"/>
    <w:rsid w:val="00CD2EEA"/>
    <w:rsid w:val="00CD32DF"/>
    <w:rsid w:val="00CD36AE"/>
    <w:rsid w:val="00CF0B05"/>
    <w:rsid w:val="00CF72D5"/>
    <w:rsid w:val="00D01949"/>
    <w:rsid w:val="00D10257"/>
    <w:rsid w:val="00D12BE7"/>
    <w:rsid w:val="00D22E9A"/>
    <w:rsid w:val="00D363F1"/>
    <w:rsid w:val="00D36808"/>
    <w:rsid w:val="00D45223"/>
    <w:rsid w:val="00D45E72"/>
    <w:rsid w:val="00D469C5"/>
    <w:rsid w:val="00D51AEC"/>
    <w:rsid w:val="00D56C85"/>
    <w:rsid w:val="00D66390"/>
    <w:rsid w:val="00D72E74"/>
    <w:rsid w:val="00D7379B"/>
    <w:rsid w:val="00D77819"/>
    <w:rsid w:val="00D85C3D"/>
    <w:rsid w:val="00DA23B4"/>
    <w:rsid w:val="00DA3A78"/>
    <w:rsid w:val="00DB32E8"/>
    <w:rsid w:val="00DC780D"/>
    <w:rsid w:val="00DD148E"/>
    <w:rsid w:val="00DD4DDB"/>
    <w:rsid w:val="00DF037D"/>
    <w:rsid w:val="00E03BD5"/>
    <w:rsid w:val="00E0525F"/>
    <w:rsid w:val="00E1310A"/>
    <w:rsid w:val="00E23844"/>
    <w:rsid w:val="00E27C01"/>
    <w:rsid w:val="00E3001D"/>
    <w:rsid w:val="00E40A12"/>
    <w:rsid w:val="00E50287"/>
    <w:rsid w:val="00E57C51"/>
    <w:rsid w:val="00E60B64"/>
    <w:rsid w:val="00E65047"/>
    <w:rsid w:val="00E67CE5"/>
    <w:rsid w:val="00E70902"/>
    <w:rsid w:val="00E77E89"/>
    <w:rsid w:val="00E91DCF"/>
    <w:rsid w:val="00E97CCF"/>
    <w:rsid w:val="00EA1A29"/>
    <w:rsid w:val="00EA2424"/>
    <w:rsid w:val="00EA4262"/>
    <w:rsid w:val="00EB0693"/>
    <w:rsid w:val="00EB1954"/>
    <w:rsid w:val="00EB1B3B"/>
    <w:rsid w:val="00EB41B3"/>
    <w:rsid w:val="00EB578B"/>
    <w:rsid w:val="00EB64B3"/>
    <w:rsid w:val="00EB703D"/>
    <w:rsid w:val="00EB78D7"/>
    <w:rsid w:val="00EB7A53"/>
    <w:rsid w:val="00ED0303"/>
    <w:rsid w:val="00EE0E5D"/>
    <w:rsid w:val="00F01F94"/>
    <w:rsid w:val="00F06791"/>
    <w:rsid w:val="00F11191"/>
    <w:rsid w:val="00F1407D"/>
    <w:rsid w:val="00F1722D"/>
    <w:rsid w:val="00F20FD8"/>
    <w:rsid w:val="00F23C91"/>
    <w:rsid w:val="00F24414"/>
    <w:rsid w:val="00F31463"/>
    <w:rsid w:val="00F353AC"/>
    <w:rsid w:val="00F36C62"/>
    <w:rsid w:val="00F379E2"/>
    <w:rsid w:val="00F41277"/>
    <w:rsid w:val="00F51B72"/>
    <w:rsid w:val="00F528B9"/>
    <w:rsid w:val="00F540DF"/>
    <w:rsid w:val="00F6638A"/>
    <w:rsid w:val="00F72BF1"/>
    <w:rsid w:val="00F92325"/>
    <w:rsid w:val="00FA3CB1"/>
    <w:rsid w:val="00FA3FA4"/>
    <w:rsid w:val="00FB5C7C"/>
    <w:rsid w:val="00FC0DAB"/>
    <w:rsid w:val="00FC1D07"/>
    <w:rsid w:val="00FD272E"/>
    <w:rsid w:val="00FD44DC"/>
    <w:rsid w:val="00FE67C1"/>
    <w:rsid w:val="00FF371E"/>
    <w:rsid w:val="00FF6025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7C54DBCA-515B-4D17-8B8B-9853715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C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2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61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72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19"/>
    <w:rPr>
      <w:lang w:val="sq-AL"/>
    </w:rPr>
  </w:style>
  <w:style w:type="character" w:styleId="PageNumber">
    <w:name w:val="page number"/>
    <w:basedOn w:val="DefaultParagraphFont"/>
    <w:rsid w:val="00C72619"/>
  </w:style>
  <w:style w:type="character" w:styleId="Emphasis">
    <w:name w:val="Emphasis"/>
    <w:basedOn w:val="DefaultParagraphFont"/>
    <w:qFormat/>
    <w:rsid w:val="00C72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0E7E-B72F-4C17-95C6-DBD7B868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Jona Cekrezi</cp:lastModifiedBy>
  <cp:revision>223</cp:revision>
  <cp:lastPrinted>2016-10-08T11:58:00Z</cp:lastPrinted>
  <dcterms:created xsi:type="dcterms:W3CDTF">2016-09-28T13:03:00Z</dcterms:created>
  <dcterms:modified xsi:type="dcterms:W3CDTF">2016-10-10T07:46:00Z</dcterms:modified>
</cp:coreProperties>
</file>